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4E" w:rsidRDefault="00782F4E" w:rsidP="00782F4E">
      <w:r>
        <w:t>OPENING TITLE: When should you refer your patient to Vision Australia?</w:t>
      </w:r>
    </w:p>
    <w:p w:rsidR="00782F4E" w:rsidRDefault="00782F4E" w:rsidP="00782F4E"/>
    <w:p w:rsidR="00782F4E" w:rsidRDefault="00782F4E" w:rsidP="00782F4E">
      <w:r>
        <w:t xml:space="preserve">A time line </w:t>
      </w:r>
      <w:r w:rsidR="00337CB2">
        <w:t xml:space="preserve">appears and </w:t>
      </w:r>
      <w:r>
        <w:t>branches into four lines. Image zooms in on each one in order, and see a “stop -point” with wording:</w:t>
      </w:r>
    </w:p>
    <w:p w:rsidR="00782F4E" w:rsidRDefault="00782F4E" w:rsidP="00782F4E">
      <w:r>
        <w:t xml:space="preserve">Upon diagnosis of a permanent, non-correctible or progressive eye condition </w:t>
      </w:r>
    </w:p>
    <w:p w:rsidR="00782F4E" w:rsidRDefault="00782F4E" w:rsidP="00782F4E">
      <w:proofErr w:type="gramStart"/>
      <w:r>
        <w:t>or</w:t>
      </w:r>
      <w:proofErr w:type="gramEnd"/>
      <w:r>
        <w:t xml:space="preserve"> </w:t>
      </w:r>
    </w:p>
    <w:p w:rsidR="00782F4E" w:rsidRDefault="00782F4E" w:rsidP="00782F4E">
      <w:r>
        <w:t xml:space="preserve">When vision loss affects daily life </w:t>
      </w:r>
    </w:p>
    <w:p w:rsidR="00782F4E" w:rsidRDefault="00782F4E" w:rsidP="00782F4E">
      <w:proofErr w:type="gramStart"/>
      <w:r>
        <w:t>or</w:t>
      </w:r>
      <w:proofErr w:type="gramEnd"/>
    </w:p>
    <w:p w:rsidR="00782F4E" w:rsidRDefault="00782F4E" w:rsidP="00782F4E">
      <w:r>
        <w:t>When glasses no longer correct vision</w:t>
      </w:r>
    </w:p>
    <w:p w:rsidR="00782F4E" w:rsidRDefault="00782F4E" w:rsidP="00782F4E">
      <w:proofErr w:type="gramStart"/>
      <w:r>
        <w:t>or</w:t>
      </w:r>
      <w:proofErr w:type="gramEnd"/>
      <w:r>
        <w:t xml:space="preserve"> </w:t>
      </w:r>
    </w:p>
    <w:p w:rsidR="00782F4E" w:rsidRDefault="00782F4E" w:rsidP="00782F4E">
      <w:r>
        <w:t xml:space="preserve">When support adjusting to vision loss is needed </w:t>
      </w:r>
    </w:p>
    <w:p w:rsidR="00782F4E" w:rsidRDefault="00782F4E" w:rsidP="00782F4E"/>
    <w:p w:rsidR="00782F4E" w:rsidRDefault="00782F4E" w:rsidP="00782F4E">
      <w:r>
        <w:t>The time line merges into one again. We stop at a point and see “Mary”.</w:t>
      </w:r>
    </w:p>
    <w:p w:rsidR="00782F4E" w:rsidRDefault="00782F4E" w:rsidP="00782F4E"/>
    <w:p w:rsidR="00782F4E" w:rsidRDefault="00782F4E" w:rsidP="00782F4E">
      <w:r>
        <w:t>Imagery: Graphic representation of Mary, she blinks with a smile on her face. Followed by image is wording: Meet Mary, 67</w:t>
      </w:r>
    </w:p>
    <w:p w:rsidR="00782F4E" w:rsidRDefault="00782F4E" w:rsidP="00782F4E">
      <w:r>
        <w:t>Her glasses weren’t working like they used to.</w:t>
      </w:r>
    </w:p>
    <w:p w:rsidR="00782F4E" w:rsidRDefault="00782F4E" w:rsidP="00782F4E">
      <w:r>
        <w:t>Imagery: Mary changes to blinking with a sad face</w:t>
      </w:r>
    </w:p>
    <w:p w:rsidR="00782F4E" w:rsidRDefault="00782F4E" w:rsidP="00782F4E"/>
    <w:p w:rsidR="00782F4E" w:rsidRDefault="00782F4E" w:rsidP="00782F4E">
      <w:r>
        <w:t>Mary travels along the time line again, arriving at in turn – Optometrist</w:t>
      </w:r>
    </w:p>
    <w:p w:rsidR="00782F4E" w:rsidRDefault="00782F4E" w:rsidP="00782F4E">
      <w:r>
        <w:t>We have an image of Mary and an image of an Optometrist with eye chart. Above image is the title Optometrist and in between Mary and Optometrist a talk balloon comes out with wording Referral: Ophthalmologist</w:t>
      </w:r>
    </w:p>
    <w:p w:rsidR="00782F4E" w:rsidRDefault="00782F4E" w:rsidP="00782F4E"/>
    <w:p w:rsidR="00782F4E" w:rsidRDefault="00782F4E" w:rsidP="00782F4E">
      <w:r>
        <w:t>Mary travels down the time line again arriving at in turn – Ophthalmologist</w:t>
      </w:r>
    </w:p>
    <w:p w:rsidR="00782F4E" w:rsidRDefault="00782F4E" w:rsidP="00782F4E">
      <w:r>
        <w:t>We have an image of Mary and an image of Ophthalmologist. Above image is the title Ophthalmologist and in middle a talk balloon comes out with wording Problems: Reading and driving, the balloon then changes over to read Diagnosis: Macular degeneration.</w:t>
      </w:r>
    </w:p>
    <w:p w:rsidR="00782F4E" w:rsidRDefault="00782F4E" w:rsidP="00782F4E">
      <w:r>
        <w:t>Imagery: Mary shows concern.</w:t>
      </w:r>
    </w:p>
    <w:p w:rsidR="00782F4E" w:rsidRDefault="00782F4E" w:rsidP="00782F4E">
      <w:r>
        <w:t>Zooms in to the stop point and wording appears: Trigger for referral</w:t>
      </w:r>
    </w:p>
    <w:p w:rsidR="00782F4E" w:rsidRDefault="00782F4E" w:rsidP="00782F4E">
      <w:r>
        <w:t>Talking balloon appears with wording, Referral: Vision Australia</w:t>
      </w:r>
    </w:p>
    <w:p w:rsidR="00782F4E" w:rsidRDefault="00782F4E" w:rsidP="00782F4E"/>
    <w:p w:rsidR="00782F4E" w:rsidRDefault="00782F4E" w:rsidP="00782F4E">
      <w:r>
        <w:t>Mary travels down the timeline and lands at Vision Australia stop point. Zoom in. Now, like petals on a flower, the 8-circle support graphic appears around the logo, with wording to the left: How do we help</w:t>
      </w:r>
      <w:r w:rsidR="00337CB2">
        <w:t>?</w:t>
      </w:r>
      <w:r>
        <w:t xml:space="preserve">  One by one, we zoom in on the support icons.</w:t>
      </w:r>
    </w:p>
    <w:p w:rsidR="00782F4E" w:rsidRDefault="00782F4E" w:rsidP="00782F4E">
      <w:r>
        <w:t>First Icon</w:t>
      </w:r>
      <w:r w:rsidR="00F0478E">
        <w:t xml:space="preserve">: Image of coffee cup </w:t>
      </w:r>
      <w:r>
        <w:t>with smiley face and wording: Emotional support and social groups for inclusion</w:t>
      </w:r>
    </w:p>
    <w:p w:rsidR="00782F4E" w:rsidRDefault="00F0478E" w:rsidP="00782F4E">
      <w:r>
        <w:t>Second Icon</w:t>
      </w:r>
      <w:r w:rsidR="00782F4E">
        <w:t xml:space="preserve">: Image of a person with a </w:t>
      </w:r>
      <w:r w:rsidR="00337CB2">
        <w:t xml:space="preserve">shaver and </w:t>
      </w:r>
      <w:r>
        <w:t xml:space="preserve">a person assisting and wording: </w:t>
      </w:r>
      <w:r w:rsidR="00782F4E">
        <w:t>Occupational therapists for independence</w:t>
      </w:r>
    </w:p>
    <w:p w:rsidR="00782F4E" w:rsidRDefault="00F0478E" w:rsidP="00782F4E">
      <w:r>
        <w:t>Third Icon</w:t>
      </w:r>
      <w:r w:rsidR="00782F4E">
        <w:t xml:space="preserve">: Image of a person walking </w:t>
      </w:r>
      <w:r>
        <w:t>using</w:t>
      </w:r>
      <w:r w:rsidR="00782F4E">
        <w:t xml:space="preserve"> a cane with wording:  Mobility specialists to stay safe and get around</w:t>
      </w:r>
    </w:p>
    <w:p w:rsidR="00782F4E" w:rsidRDefault="00F0478E" w:rsidP="00782F4E">
      <w:r>
        <w:t>Fourth Icon</w:t>
      </w:r>
      <w:r w:rsidR="00782F4E">
        <w:t xml:space="preserve">: Image of an Eye with wording: Orthoptists to assess functional vision and make recommendations </w:t>
      </w:r>
    </w:p>
    <w:p w:rsidR="00782F4E" w:rsidRDefault="00F0478E" w:rsidP="00782F4E">
      <w:r>
        <w:t>Fifth Icon</w:t>
      </w:r>
      <w:r w:rsidR="00782F4E">
        <w:t>: Image of iPad, iPhone and laptop with wording: Technology and training to stay connected</w:t>
      </w:r>
    </w:p>
    <w:p w:rsidR="00782F4E" w:rsidRDefault="00F0478E" w:rsidP="00782F4E">
      <w:r>
        <w:t>Sixth Icon</w:t>
      </w:r>
      <w:r w:rsidR="00782F4E">
        <w:t>: Image of a shopping basket with wording: Aids and equipment to improve daily living</w:t>
      </w:r>
    </w:p>
    <w:p w:rsidR="00782F4E" w:rsidRDefault="00782F4E" w:rsidP="00782F4E">
      <w:r>
        <w:lastRenderedPageBreak/>
        <w:t>Seven</w:t>
      </w:r>
      <w:r w:rsidR="00F0478E">
        <w:t>th Icon</w:t>
      </w:r>
      <w:r>
        <w:t>: Image of a whiteboard with wording: Education and employment support</w:t>
      </w:r>
    </w:p>
    <w:p w:rsidR="00782F4E" w:rsidRDefault="00782F4E" w:rsidP="00782F4E">
      <w:r>
        <w:t>E</w:t>
      </w:r>
      <w:r w:rsidR="00F0478E">
        <w:t>ighth Icon</w:t>
      </w:r>
      <w:r>
        <w:t>: Image of child and adult with wording: Children and adolescents specialised services</w:t>
      </w:r>
    </w:p>
    <w:p w:rsidR="00782F4E" w:rsidRDefault="00782F4E" w:rsidP="00782F4E">
      <w:r>
        <w:t>Zoom back out to see Mary’s smiling face. Under her, the words: We help Mary live well with vision loss.</w:t>
      </w:r>
    </w:p>
    <w:p w:rsidR="00782F4E" w:rsidRDefault="00782F4E" w:rsidP="00782F4E">
      <w:r>
        <w:t>Image changes to include wording: Eye care professionals appear with and angled circle around wording to the left of Mary. In a simple animation, Mary’s eyes blink.  Underneath Mary is a talk balloon with the wording: I have my eye care professionals. Image changes to include wording to the right of Mary: Vision Australia with an angled circle around wording. The image balloon then changes to: and I have Vision Australia, then changes to: and I couldn’t live without either. As the wording changes another angled circle appears in the middle around Mary and links to be the Vision Australia Logo.</w:t>
      </w:r>
    </w:p>
    <w:p w:rsidR="00782F4E" w:rsidRDefault="00782F4E" w:rsidP="00782F4E">
      <w:r>
        <w:t>Page zooms to have Vision Australia Logo links, Vision Australia and tagline underneath: Blindness. Low Vision. Opportunity.</w:t>
      </w:r>
    </w:p>
    <w:p w:rsidR="00EB6DD3" w:rsidRDefault="00782F4E" w:rsidP="00782F4E">
      <w:r>
        <w:t>Then under the logo and tagline: Refer online</w:t>
      </w:r>
    </w:p>
    <w:p w:rsidR="00E901F5" w:rsidRDefault="00E901F5" w:rsidP="00782F4E"/>
    <w:p w:rsidR="00E901F5" w:rsidRDefault="00E901F5" w:rsidP="00782F4E">
      <w:r>
        <w:t xml:space="preserve">END. </w:t>
      </w:r>
      <w:bookmarkStart w:id="0" w:name="_GoBack"/>
      <w:bookmarkEnd w:id="0"/>
    </w:p>
    <w:sectPr w:rsidR="00E90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4E"/>
    <w:rsid w:val="001832E0"/>
    <w:rsid w:val="001E09CB"/>
    <w:rsid w:val="002F699F"/>
    <w:rsid w:val="00337CB2"/>
    <w:rsid w:val="006563FD"/>
    <w:rsid w:val="00782F4E"/>
    <w:rsid w:val="0078556B"/>
    <w:rsid w:val="009B528B"/>
    <w:rsid w:val="00C409CE"/>
    <w:rsid w:val="00E901F5"/>
    <w:rsid w:val="00EB6DD3"/>
    <w:rsid w:val="00F0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DC104-0D85-47E0-B718-25DCF136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56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32E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3FD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5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B528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5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2E0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3FD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5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528B"/>
    <w:rPr>
      <w:rFonts w:eastAsia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5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5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855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55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5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55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556B"/>
    <w:rPr>
      <w:b/>
      <w:bCs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Russo</dc:creator>
  <cp:lastModifiedBy>Chris Page</cp:lastModifiedBy>
  <cp:revision>2</cp:revision>
  <dcterms:created xsi:type="dcterms:W3CDTF">2017-10-20T04:14:00Z</dcterms:created>
  <dcterms:modified xsi:type="dcterms:W3CDTF">2017-10-20T04:14:00Z</dcterms:modified>
</cp:coreProperties>
</file>