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8D" w:rsidRDefault="00B9488D" w:rsidP="00B9488D">
      <w:pPr>
        <w:pStyle w:val="Heading1"/>
        <w:jc w:val="left"/>
        <w:rPr>
          <w:rFonts w:eastAsiaTheme="minorEastAsia"/>
        </w:rPr>
      </w:pPr>
      <w:r>
        <w:rPr>
          <w:rFonts w:eastAsiaTheme="minorEastAsia"/>
        </w:rPr>
        <w:t>White Cane Issuing and Sales Policy and Procedure</w:t>
      </w:r>
    </w:p>
    <w:p w:rsidR="00B9488D" w:rsidRPr="001D1228" w:rsidRDefault="00B9488D" w:rsidP="00B9488D">
      <w:pPr>
        <w:pStyle w:val="Heading2"/>
      </w:pPr>
      <w:r w:rsidRPr="008F1ED7">
        <w:rPr>
          <w:rFonts w:eastAsiaTheme="minorEastAsia"/>
        </w:rPr>
        <w:t>Policy Summary</w:t>
      </w:r>
    </w:p>
    <w:p w:rsidR="00B9488D" w:rsidRPr="001D6D68" w:rsidRDefault="00B9488D" w:rsidP="00B9488D">
      <w:pPr>
        <w:pStyle w:val="ListParagraph"/>
        <w:numPr>
          <w:ilvl w:val="0"/>
          <w:numId w:val="32"/>
        </w:numPr>
      </w:pPr>
      <w:r>
        <w:t>Clients with available funding packages are required to use their package to purchase a cane of their choice</w:t>
      </w:r>
    </w:p>
    <w:p w:rsidR="00B9488D" w:rsidRDefault="00B9488D" w:rsidP="00B9488D">
      <w:pPr>
        <w:pStyle w:val="ListParagraph"/>
        <w:numPr>
          <w:ilvl w:val="0"/>
          <w:numId w:val="32"/>
        </w:numPr>
      </w:pPr>
      <w:r>
        <w:t xml:space="preserve">Vision Australia will continue to offer a complimentary </w:t>
      </w:r>
      <w:proofErr w:type="spellStart"/>
      <w:r>
        <w:t>Bevria</w:t>
      </w:r>
      <w:proofErr w:type="spellEnd"/>
      <w:r>
        <w:t xml:space="preserve"> cane on an annual basis to clients who are not eligible for any funding source </w:t>
      </w:r>
    </w:p>
    <w:p w:rsidR="00B9488D" w:rsidRDefault="00B9488D" w:rsidP="00B9488D">
      <w:pPr>
        <w:pStyle w:val="ListParagraph"/>
        <w:numPr>
          <w:ilvl w:val="0"/>
          <w:numId w:val="32"/>
        </w:numPr>
      </w:pPr>
      <w:r>
        <w:t>Clients may also choose to purchase a cane of their choice at their own expense</w:t>
      </w:r>
    </w:p>
    <w:p w:rsidR="00B9488D" w:rsidRDefault="00B9488D" w:rsidP="00B9488D">
      <w:r>
        <w:t>Regional Business Managers can determine client hardship at their discretion.</w:t>
      </w:r>
    </w:p>
    <w:p w:rsidR="00B9488D" w:rsidRPr="001B497C" w:rsidRDefault="00B9488D" w:rsidP="00B9488D">
      <w:pPr>
        <w:pStyle w:val="Heading2"/>
        <w:rPr>
          <w:rFonts w:cs="Arial"/>
          <w:color w:val="222222"/>
          <w:lang w:val="en"/>
        </w:rPr>
      </w:pPr>
      <w:r>
        <w:rPr>
          <w:rFonts w:cs="Arial"/>
          <w:color w:val="222222"/>
          <w:lang w:val="en"/>
        </w:rPr>
        <w:t>Supply of Compli</w:t>
      </w:r>
      <w:r w:rsidRPr="001B497C">
        <w:rPr>
          <w:rFonts w:cs="Arial"/>
          <w:color w:val="222222"/>
          <w:lang w:val="en"/>
        </w:rPr>
        <w:t>mentary Cane to Vision Australia Clients</w:t>
      </w:r>
    </w:p>
    <w:p w:rsidR="00B9488D" w:rsidRDefault="00B9488D" w:rsidP="00B9488D">
      <w:pPr>
        <w:pStyle w:val="ListParagraph"/>
        <w:numPr>
          <w:ilvl w:val="0"/>
          <w:numId w:val="33"/>
        </w:numPr>
      </w:pPr>
      <w:r w:rsidRPr="00204F1C">
        <w:rPr>
          <w:rFonts w:eastAsia="Times New Roman" w:cs="Arial"/>
          <w:color w:val="222222"/>
          <w:lang w:val="en"/>
        </w:rPr>
        <w:t xml:space="preserve">One complimentary </w:t>
      </w:r>
      <w:proofErr w:type="spellStart"/>
      <w:r w:rsidRPr="00204F1C">
        <w:rPr>
          <w:rFonts w:eastAsia="Times New Roman" w:cs="Arial"/>
          <w:color w:val="222222"/>
          <w:lang w:val="en"/>
        </w:rPr>
        <w:t>Bevria</w:t>
      </w:r>
      <w:proofErr w:type="spellEnd"/>
      <w:r w:rsidRPr="00204F1C">
        <w:rPr>
          <w:rFonts w:eastAsia="Times New Roman" w:cs="Arial"/>
          <w:color w:val="222222"/>
          <w:lang w:val="en"/>
        </w:rPr>
        <w:t xml:space="preserve"> cane, plus one cane tip will be available </w:t>
      </w:r>
      <w:r>
        <w:t xml:space="preserve">to clients who are not eligible for any funding source on </w:t>
      </w:r>
      <w:r w:rsidRPr="00204F1C">
        <w:rPr>
          <w:rFonts w:eastAsia="Times New Roman" w:cs="Arial"/>
          <w:color w:val="222222"/>
          <w:lang w:val="en"/>
        </w:rPr>
        <w:t>an annual basis</w:t>
      </w:r>
    </w:p>
    <w:p w:rsidR="00B9488D" w:rsidRDefault="00B9488D" w:rsidP="00B9488D">
      <w:pPr>
        <w:pStyle w:val="ListParagraph"/>
        <w:numPr>
          <w:ilvl w:val="0"/>
          <w:numId w:val="33"/>
        </w:numPr>
      </w:pPr>
      <w:r>
        <w:t xml:space="preserve">Clients with available funding packages are required to use their package to purchase a cane of their choice </w:t>
      </w:r>
    </w:p>
    <w:p w:rsidR="00B9488D" w:rsidRDefault="00B9488D" w:rsidP="00B9488D">
      <w:pPr>
        <w:pStyle w:val="ListParagraph"/>
        <w:numPr>
          <w:ilvl w:val="0"/>
          <w:numId w:val="33"/>
        </w:numPr>
      </w:pPr>
      <w:r>
        <w:t>Clients may also choose to purchase a cane of their choice at their own expense</w:t>
      </w:r>
    </w:p>
    <w:p w:rsidR="00B9488D" w:rsidRPr="004831EC" w:rsidRDefault="00B9488D" w:rsidP="00B9488D">
      <w:r w:rsidRPr="008F1ED7">
        <w:rPr>
          <w:b/>
        </w:rPr>
        <w:t>Please note:</w:t>
      </w:r>
      <w:r w:rsidRPr="008F1ED7">
        <w:t xml:space="preserve"> Where a client is awaiting approval for an individualised funding package they may be eligible for a complimentary cane where deemed clinically necessary. Those who have chosen not to seek funding and who clearly meet funding guidelines, will not be eligible for a complimentary cane.</w:t>
      </w:r>
      <w:r w:rsidRPr="004831EC">
        <w:t xml:space="preserve">  </w:t>
      </w:r>
    </w:p>
    <w:p w:rsidR="00B9488D" w:rsidRPr="001B497C" w:rsidRDefault="00B9488D" w:rsidP="00B9488D">
      <w:pPr>
        <w:rPr>
          <w:rFonts w:eastAsia="Times New Roman" w:cs="Arial"/>
          <w:color w:val="222222"/>
          <w:lang w:val="en"/>
        </w:rPr>
      </w:pPr>
      <w:r w:rsidRPr="001B497C">
        <w:rPr>
          <w:rFonts w:eastAsia="Times New Roman" w:cs="Arial"/>
          <w:color w:val="222222"/>
          <w:lang w:val="en"/>
        </w:rPr>
        <w:t xml:space="preserve">Canes are not included in the </w:t>
      </w:r>
      <w:r>
        <w:rPr>
          <w:rFonts w:eastAsia="Times New Roman" w:cs="Arial"/>
          <w:color w:val="222222"/>
          <w:lang w:val="en"/>
        </w:rPr>
        <w:t xml:space="preserve">Vision Store </w:t>
      </w:r>
      <w:r w:rsidRPr="001B497C">
        <w:rPr>
          <w:rFonts w:eastAsia="Times New Roman" w:cs="Arial"/>
          <w:color w:val="222222"/>
          <w:lang w:val="en"/>
        </w:rPr>
        <w:t xml:space="preserve">display but branches will have a stock of canes </w:t>
      </w:r>
      <w:proofErr w:type="gramStart"/>
      <w:r w:rsidRPr="001B497C">
        <w:rPr>
          <w:rFonts w:eastAsia="Times New Roman" w:cs="Arial"/>
          <w:color w:val="222222"/>
          <w:lang w:val="en"/>
        </w:rPr>
        <w:t>and</w:t>
      </w:r>
      <w:proofErr w:type="gramEnd"/>
      <w:r w:rsidRPr="001B497C">
        <w:rPr>
          <w:rFonts w:eastAsia="Times New Roman" w:cs="Arial"/>
          <w:color w:val="222222"/>
          <w:lang w:val="en"/>
        </w:rPr>
        <w:t xml:space="preserve"> tips for supply as </w:t>
      </w:r>
      <w:r>
        <w:rPr>
          <w:rFonts w:eastAsia="Times New Roman" w:cs="Arial"/>
          <w:color w:val="222222"/>
          <w:lang w:val="en"/>
        </w:rPr>
        <w:t>required</w:t>
      </w:r>
      <w:r w:rsidRPr="001B497C">
        <w:rPr>
          <w:rFonts w:eastAsia="Times New Roman" w:cs="Arial"/>
          <w:color w:val="222222"/>
          <w:lang w:val="en"/>
        </w:rPr>
        <w:t xml:space="preserve"> by referrals and demand.</w:t>
      </w:r>
    </w:p>
    <w:p w:rsidR="00B9488D" w:rsidRPr="001B497C" w:rsidRDefault="00B9488D" w:rsidP="00B9488D">
      <w:pPr>
        <w:pStyle w:val="Heading2"/>
        <w:rPr>
          <w:lang w:val="en"/>
        </w:rPr>
      </w:pPr>
      <w:r w:rsidRPr="001B497C">
        <w:rPr>
          <w:lang w:val="en"/>
        </w:rPr>
        <w:t>Procedure</w:t>
      </w:r>
    </w:p>
    <w:p w:rsidR="00B9488D" w:rsidRPr="00C93A6B" w:rsidRDefault="00B9488D" w:rsidP="00B9488D">
      <w:pPr>
        <w:pStyle w:val="Heading3"/>
        <w:rPr>
          <w:lang w:val="en"/>
        </w:rPr>
      </w:pPr>
      <w:r w:rsidRPr="00C93A6B">
        <w:rPr>
          <w:lang w:val="en"/>
        </w:rPr>
        <w:t xml:space="preserve">Clients with no available funding source </w:t>
      </w:r>
    </w:p>
    <w:p w:rsidR="00B9488D" w:rsidRPr="001B497C" w:rsidRDefault="00B9488D" w:rsidP="00B9488D">
      <w:pPr>
        <w:rPr>
          <w:lang w:val="en"/>
        </w:rPr>
      </w:pPr>
      <w:r w:rsidRPr="001B497C">
        <w:rPr>
          <w:lang w:val="en"/>
        </w:rPr>
        <w:t>Client</w:t>
      </w:r>
      <w:r>
        <w:rPr>
          <w:lang w:val="en"/>
        </w:rPr>
        <w:t>s with no available funding source will be supplied with a compli</w:t>
      </w:r>
      <w:r w:rsidRPr="001B497C">
        <w:rPr>
          <w:lang w:val="en"/>
        </w:rPr>
        <w:t xml:space="preserve">mentary </w:t>
      </w:r>
      <w:proofErr w:type="spellStart"/>
      <w:r w:rsidRPr="001B497C">
        <w:rPr>
          <w:lang w:val="en"/>
        </w:rPr>
        <w:t>Bevr</w:t>
      </w:r>
      <w:r>
        <w:rPr>
          <w:lang w:val="en"/>
        </w:rPr>
        <w:t>i</w:t>
      </w:r>
      <w:r w:rsidRPr="001B497C">
        <w:rPr>
          <w:lang w:val="en"/>
        </w:rPr>
        <w:t>a</w:t>
      </w:r>
      <w:proofErr w:type="spellEnd"/>
      <w:r w:rsidRPr="001B497C">
        <w:rPr>
          <w:lang w:val="en"/>
        </w:rPr>
        <w:t xml:space="preserve"> cane where:</w:t>
      </w:r>
    </w:p>
    <w:p w:rsidR="00B9488D" w:rsidRPr="00EF3E86" w:rsidRDefault="00B9488D" w:rsidP="00B9488D">
      <w:pPr>
        <w:numPr>
          <w:ilvl w:val="0"/>
          <w:numId w:val="31"/>
        </w:numPr>
        <w:shd w:val="clear" w:color="auto" w:fill="FFFFFF"/>
        <w:spacing w:before="100" w:beforeAutospacing="1" w:after="120"/>
        <w:ind w:left="714" w:hanging="357"/>
        <w:rPr>
          <w:rFonts w:eastAsia="Times New Roman" w:cs="Arial"/>
          <w:color w:val="222222"/>
          <w:lang w:val="en"/>
        </w:rPr>
      </w:pPr>
      <w:r w:rsidRPr="001B497C">
        <w:rPr>
          <w:rFonts w:eastAsia="Times New Roman" w:cs="Arial"/>
          <w:color w:val="222222"/>
          <w:lang w:val="en"/>
        </w:rPr>
        <w:t>They are undertaking an orientation an</w:t>
      </w:r>
      <w:r>
        <w:rPr>
          <w:rFonts w:eastAsia="Times New Roman" w:cs="Arial"/>
          <w:color w:val="222222"/>
          <w:lang w:val="en"/>
        </w:rPr>
        <w:t>d mobility (O&amp;M) program with</w:t>
      </w:r>
      <w:r w:rsidRPr="001B497C">
        <w:rPr>
          <w:rFonts w:eastAsia="Times New Roman" w:cs="Arial"/>
          <w:color w:val="222222"/>
          <w:lang w:val="en"/>
        </w:rPr>
        <w:t xml:space="preserve"> Vision Australia and a specific mobility aid and length </w:t>
      </w:r>
      <w:r>
        <w:rPr>
          <w:rFonts w:eastAsia="Times New Roman" w:cs="Arial"/>
          <w:color w:val="222222"/>
          <w:lang w:val="en"/>
        </w:rPr>
        <w:t>is recommended and discussed with the client.</w:t>
      </w:r>
      <w:r w:rsidRPr="001B497C">
        <w:rPr>
          <w:rFonts w:eastAsia="Times New Roman" w:cs="Arial"/>
          <w:color w:val="222222"/>
          <w:lang w:val="en"/>
        </w:rPr>
        <w:t xml:space="preserve"> They may not have completed the necessary training yet but the training program is underway.</w:t>
      </w:r>
    </w:p>
    <w:p w:rsidR="00B9488D" w:rsidRPr="005044F2" w:rsidRDefault="00B9488D" w:rsidP="00B9488D">
      <w:pPr>
        <w:numPr>
          <w:ilvl w:val="0"/>
          <w:numId w:val="31"/>
        </w:numPr>
        <w:shd w:val="clear" w:color="auto" w:fill="FFFFFF"/>
        <w:spacing w:before="100" w:beforeAutospacing="1" w:after="120"/>
        <w:ind w:left="714" w:hanging="357"/>
        <w:rPr>
          <w:rFonts w:eastAsia="Times New Roman" w:cs="Arial"/>
          <w:lang w:val="en"/>
        </w:rPr>
      </w:pPr>
      <w:r w:rsidRPr="005044F2">
        <w:rPr>
          <w:rFonts w:eastAsia="Times New Roman" w:cs="Arial"/>
          <w:lang w:val="en"/>
        </w:rPr>
        <w:t xml:space="preserve">They have previously undertaken orientation and mobility training for using a specific mobility aid. </w:t>
      </w:r>
    </w:p>
    <w:p w:rsidR="00B9488D" w:rsidRDefault="00B9488D" w:rsidP="00B9488D">
      <w:pPr>
        <w:numPr>
          <w:ilvl w:val="0"/>
          <w:numId w:val="31"/>
        </w:numPr>
        <w:shd w:val="clear" w:color="auto" w:fill="FFFFFF"/>
        <w:spacing w:before="100" w:beforeAutospacing="1" w:after="120"/>
        <w:ind w:left="714" w:hanging="357"/>
        <w:rPr>
          <w:rFonts w:eastAsia="Times New Roman" w:cs="Arial"/>
          <w:lang w:val="en"/>
        </w:rPr>
      </w:pPr>
      <w:r w:rsidRPr="005044F2">
        <w:rPr>
          <w:rFonts w:eastAsia="Times New Roman" w:cs="Arial"/>
          <w:lang w:val="en"/>
        </w:rPr>
        <w:t>Choice and preference of cane has been discussed with the client by a Vision Australia practitioner (O&amp;M, OT or physiotherapist)</w:t>
      </w:r>
      <w:r>
        <w:rPr>
          <w:rFonts w:eastAsia="Times New Roman" w:cs="Arial"/>
          <w:lang w:val="en"/>
        </w:rPr>
        <w:t>.</w:t>
      </w:r>
    </w:p>
    <w:p w:rsidR="00B9488D" w:rsidRDefault="00B9488D" w:rsidP="00B9488D">
      <w:pPr>
        <w:numPr>
          <w:ilvl w:val="0"/>
          <w:numId w:val="31"/>
        </w:numPr>
        <w:shd w:val="clear" w:color="auto" w:fill="FFFFFF"/>
        <w:spacing w:before="100" w:beforeAutospacing="1" w:after="120"/>
        <w:ind w:left="714" w:hanging="357"/>
        <w:rPr>
          <w:rFonts w:eastAsia="Times New Roman" w:cs="Arial"/>
          <w:color w:val="222222"/>
          <w:lang w:val="en"/>
        </w:rPr>
      </w:pPr>
      <w:r>
        <w:rPr>
          <w:rFonts w:eastAsia="Times New Roman" w:cs="Arial"/>
          <w:color w:val="222222"/>
          <w:lang w:val="en"/>
        </w:rPr>
        <w:t xml:space="preserve">A current Vision Australia client requires a support cane to meet their mobility needs. </w:t>
      </w:r>
      <w:r w:rsidRPr="00C06C42">
        <w:rPr>
          <w:rFonts w:eastAsia="Times New Roman" w:cs="Arial"/>
          <w:color w:val="222222"/>
          <w:lang w:val="en"/>
        </w:rPr>
        <w:t>In this case it is very important that th</w:t>
      </w:r>
      <w:r>
        <w:rPr>
          <w:rFonts w:eastAsia="Times New Roman" w:cs="Arial"/>
          <w:color w:val="222222"/>
          <w:lang w:val="en"/>
        </w:rPr>
        <w:t>e guidelines for supplying a support</w:t>
      </w:r>
      <w:r w:rsidRPr="00C06C42">
        <w:rPr>
          <w:rFonts w:eastAsia="Times New Roman" w:cs="Arial"/>
          <w:color w:val="222222"/>
          <w:lang w:val="en"/>
        </w:rPr>
        <w:t xml:space="preserve"> cane are closely adhered to</w:t>
      </w:r>
      <w:r>
        <w:rPr>
          <w:rFonts w:eastAsia="Times New Roman" w:cs="Arial"/>
          <w:color w:val="222222"/>
          <w:lang w:val="en"/>
        </w:rPr>
        <w:t xml:space="preserve">. </w:t>
      </w:r>
    </w:p>
    <w:p w:rsidR="00B9488D" w:rsidRDefault="00B9488D" w:rsidP="00B9488D">
      <w:pPr>
        <w:numPr>
          <w:ilvl w:val="0"/>
          <w:numId w:val="31"/>
        </w:numPr>
        <w:shd w:val="clear" w:color="auto" w:fill="FFFFFF"/>
        <w:spacing w:before="100" w:beforeAutospacing="1" w:after="120"/>
        <w:ind w:left="714" w:hanging="357"/>
        <w:rPr>
          <w:rFonts w:eastAsia="Times New Roman" w:cs="Arial"/>
          <w:color w:val="222222"/>
          <w:lang w:val="en"/>
        </w:rPr>
      </w:pPr>
      <w:r>
        <w:rPr>
          <w:rFonts w:eastAsia="Times New Roman" w:cs="Arial"/>
          <w:color w:val="222222"/>
          <w:lang w:val="en"/>
        </w:rPr>
        <w:t>A current</w:t>
      </w:r>
      <w:r w:rsidRPr="001B497C">
        <w:rPr>
          <w:rFonts w:eastAsia="Times New Roman" w:cs="Arial"/>
          <w:color w:val="222222"/>
          <w:lang w:val="en"/>
        </w:rPr>
        <w:t xml:space="preserve"> Vision Australia</w:t>
      </w:r>
      <w:r>
        <w:rPr>
          <w:rFonts w:eastAsia="Times New Roman" w:cs="Arial"/>
          <w:color w:val="222222"/>
          <w:lang w:val="en"/>
        </w:rPr>
        <w:t xml:space="preserve"> client</w:t>
      </w:r>
      <w:r w:rsidRPr="001B497C">
        <w:rPr>
          <w:rFonts w:eastAsia="Times New Roman" w:cs="Arial"/>
          <w:color w:val="222222"/>
          <w:lang w:val="en"/>
        </w:rPr>
        <w:t xml:space="preserve"> require</w:t>
      </w:r>
      <w:r>
        <w:rPr>
          <w:rFonts w:eastAsia="Times New Roman" w:cs="Arial"/>
          <w:color w:val="222222"/>
          <w:lang w:val="en"/>
        </w:rPr>
        <w:t>s</w:t>
      </w:r>
      <w:r w:rsidRPr="001B497C">
        <w:rPr>
          <w:rFonts w:eastAsia="Times New Roman" w:cs="Arial"/>
          <w:color w:val="222222"/>
          <w:lang w:val="en"/>
        </w:rPr>
        <w:t xml:space="preserve"> an ID/symbol cane for identification purposes only. In this case it is very important that the guidelines for supplying an ID cane are closely adhered to, so that the client does not end up using the ID cane as a long cane </w:t>
      </w:r>
    </w:p>
    <w:p w:rsidR="00B9488D" w:rsidRPr="0070546E" w:rsidRDefault="00B9488D" w:rsidP="00B9488D">
      <w:pPr>
        <w:rPr>
          <w:lang w:val="en"/>
        </w:rPr>
      </w:pPr>
      <w:r w:rsidRPr="00244613">
        <w:rPr>
          <w:lang w:val="en"/>
        </w:rPr>
        <w:t>One only complimentary cane</w:t>
      </w:r>
      <w:r>
        <w:rPr>
          <w:lang w:val="en"/>
        </w:rPr>
        <w:t xml:space="preserve"> and cane tip</w:t>
      </w:r>
      <w:r w:rsidRPr="00244613">
        <w:rPr>
          <w:lang w:val="en"/>
        </w:rPr>
        <w:t xml:space="preserve"> may be supplied every 12 months; the period starts from the date of initial issue. If the cane is lost or damaged the client will need to purchase a new one </w:t>
      </w:r>
      <w:r>
        <w:rPr>
          <w:lang w:val="en"/>
        </w:rPr>
        <w:t>(c</w:t>
      </w:r>
      <w:r w:rsidRPr="0070546E">
        <w:rPr>
          <w:lang w:val="en"/>
        </w:rPr>
        <w:t xml:space="preserve">lients who exceed the allocation will be considered on a case by case basis by the Regional </w:t>
      </w:r>
      <w:r>
        <w:rPr>
          <w:lang w:val="en"/>
        </w:rPr>
        <w:t xml:space="preserve">Business </w:t>
      </w:r>
      <w:r w:rsidRPr="0070546E">
        <w:rPr>
          <w:lang w:val="en"/>
        </w:rPr>
        <w:t xml:space="preserve">Manager who </w:t>
      </w:r>
      <w:r>
        <w:rPr>
          <w:lang w:val="en"/>
        </w:rPr>
        <w:t>will decide</w:t>
      </w:r>
      <w:r w:rsidRPr="0070546E">
        <w:rPr>
          <w:lang w:val="en"/>
        </w:rPr>
        <w:t xml:space="preserve"> whether payment or proportion of payment is required</w:t>
      </w:r>
      <w:r>
        <w:rPr>
          <w:lang w:val="en"/>
        </w:rPr>
        <w:t xml:space="preserve">). </w:t>
      </w:r>
    </w:p>
    <w:p w:rsidR="00B9488D" w:rsidRPr="001B497C" w:rsidRDefault="00B9488D" w:rsidP="00B9488D">
      <w:pPr>
        <w:rPr>
          <w:lang w:val="en"/>
        </w:rPr>
      </w:pPr>
      <w:r w:rsidRPr="001B497C">
        <w:rPr>
          <w:lang w:val="en"/>
        </w:rPr>
        <w:t>The date of issue</w:t>
      </w:r>
      <w:r>
        <w:rPr>
          <w:lang w:val="en"/>
        </w:rPr>
        <w:t>, size and type of cane and tip</w:t>
      </w:r>
      <w:r w:rsidRPr="001B497C">
        <w:rPr>
          <w:lang w:val="en"/>
        </w:rPr>
        <w:t xml:space="preserve"> needs to be recorded in NetSuite </w:t>
      </w:r>
      <w:r>
        <w:rPr>
          <w:lang w:val="en"/>
        </w:rPr>
        <w:t xml:space="preserve">and in the clients’ CMS file </w:t>
      </w:r>
      <w:r w:rsidRPr="001B497C">
        <w:rPr>
          <w:lang w:val="en"/>
        </w:rPr>
        <w:t xml:space="preserve">to ensure only </w:t>
      </w:r>
      <w:r>
        <w:rPr>
          <w:lang w:val="en"/>
        </w:rPr>
        <w:t>one complimentary</w:t>
      </w:r>
      <w:r w:rsidRPr="001B497C">
        <w:rPr>
          <w:lang w:val="en"/>
        </w:rPr>
        <w:t xml:space="preserve"> cane</w:t>
      </w:r>
      <w:r>
        <w:rPr>
          <w:lang w:val="en"/>
        </w:rPr>
        <w:t xml:space="preserve"> and one complimentary tip is</w:t>
      </w:r>
      <w:r w:rsidRPr="001B497C">
        <w:rPr>
          <w:lang w:val="en"/>
        </w:rPr>
        <w:t xml:space="preserve"> issued per year. </w:t>
      </w:r>
    </w:p>
    <w:p w:rsidR="00B9488D" w:rsidRDefault="00B9488D" w:rsidP="00B9488D">
      <w:pPr>
        <w:rPr>
          <w:lang w:val="en"/>
        </w:rPr>
      </w:pPr>
      <w:r>
        <w:rPr>
          <w:lang w:val="en"/>
        </w:rPr>
        <w:t xml:space="preserve">Administration Support Officers (ASOs)/ local retail staff are responsible for entering </w:t>
      </w:r>
      <w:r w:rsidRPr="001B497C">
        <w:rPr>
          <w:lang w:val="en"/>
        </w:rPr>
        <w:t xml:space="preserve">the transaction in NetSuite against the </w:t>
      </w:r>
      <w:r>
        <w:rPr>
          <w:lang w:val="en"/>
        </w:rPr>
        <w:t>client</w:t>
      </w:r>
      <w:r w:rsidRPr="001B497C">
        <w:rPr>
          <w:lang w:val="en"/>
        </w:rPr>
        <w:t xml:space="preserve"> profile</w:t>
      </w:r>
      <w:r>
        <w:rPr>
          <w:lang w:val="en"/>
        </w:rPr>
        <w:t>.</w:t>
      </w:r>
      <w:r w:rsidRPr="001B497C">
        <w:rPr>
          <w:lang w:val="en"/>
        </w:rPr>
        <w:t xml:space="preserve"> </w:t>
      </w:r>
      <w:r>
        <w:rPr>
          <w:lang w:val="en"/>
        </w:rPr>
        <w:t>Practitioners</w:t>
      </w:r>
      <w:r w:rsidRPr="001B497C">
        <w:rPr>
          <w:lang w:val="en"/>
        </w:rPr>
        <w:t xml:space="preserve"> </w:t>
      </w:r>
      <w:r>
        <w:rPr>
          <w:lang w:val="en"/>
        </w:rPr>
        <w:t xml:space="preserve">must </w:t>
      </w:r>
      <w:r w:rsidRPr="001B497C">
        <w:rPr>
          <w:lang w:val="en"/>
        </w:rPr>
        <w:t>ensure that</w:t>
      </w:r>
      <w:r>
        <w:rPr>
          <w:lang w:val="en"/>
        </w:rPr>
        <w:t xml:space="preserve"> they inform their relevant ASO</w:t>
      </w:r>
      <w:r w:rsidRPr="001B497C">
        <w:rPr>
          <w:lang w:val="en"/>
        </w:rPr>
        <w:t>s</w:t>
      </w:r>
      <w:r>
        <w:rPr>
          <w:lang w:val="en"/>
        </w:rPr>
        <w:t xml:space="preserve"> or local retail staff</w:t>
      </w:r>
      <w:r w:rsidRPr="001B497C">
        <w:rPr>
          <w:lang w:val="en"/>
        </w:rPr>
        <w:t xml:space="preserve"> when they have issued a cane so </w:t>
      </w:r>
      <w:r>
        <w:rPr>
          <w:lang w:val="en"/>
        </w:rPr>
        <w:t>it can</w:t>
      </w:r>
      <w:r w:rsidRPr="001B497C">
        <w:rPr>
          <w:lang w:val="en"/>
        </w:rPr>
        <w:t xml:space="preserve"> </w:t>
      </w:r>
      <w:r>
        <w:rPr>
          <w:lang w:val="en"/>
        </w:rPr>
        <w:t xml:space="preserve">be </w:t>
      </w:r>
      <w:r w:rsidRPr="001B497C">
        <w:rPr>
          <w:lang w:val="en"/>
        </w:rPr>
        <w:t xml:space="preserve">recorded </w:t>
      </w:r>
      <w:r>
        <w:rPr>
          <w:lang w:val="en"/>
        </w:rPr>
        <w:t>in NetSuite.</w:t>
      </w:r>
    </w:p>
    <w:p w:rsidR="00B9488D" w:rsidRDefault="00B9488D" w:rsidP="00B9488D">
      <w:pPr>
        <w:rPr>
          <w:lang w:val="en"/>
        </w:rPr>
      </w:pPr>
      <w:r>
        <w:rPr>
          <w:lang w:val="en"/>
        </w:rPr>
        <w:t>Complimentary</w:t>
      </w:r>
      <w:r w:rsidRPr="001B497C">
        <w:rPr>
          <w:lang w:val="en"/>
        </w:rPr>
        <w:t xml:space="preserve"> canes and tips will be processed on stock sales banking records at no cost</w:t>
      </w:r>
      <w:r>
        <w:rPr>
          <w:lang w:val="en"/>
        </w:rPr>
        <w:t>, using the 100% Free Issue Code</w:t>
      </w:r>
      <w:r w:rsidRPr="001B497C">
        <w:rPr>
          <w:lang w:val="en"/>
        </w:rPr>
        <w:t>.</w:t>
      </w:r>
    </w:p>
    <w:p w:rsidR="00B9488D" w:rsidRDefault="00B9488D" w:rsidP="00B9488D">
      <w:pPr>
        <w:rPr>
          <w:lang w:val="en"/>
        </w:rPr>
      </w:pPr>
      <w:proofErr w:type="spellStart"/>
      <w:r w:rsidRPr="001B497C">
        <w:rPr>
          <w:lang w:val="en"/>
        </w:rPr>
        <w:t>Ambutech</w:t>
      </w:r>
      <w:proofErr w:type="spellEnd"/>
      <w:r>
        <w:rPr>
          <w:lang w:val="en"/>
        </w:rPr>
        <w:t xml:space="preserve"> and other specialty</w:t>
      </w:r>
      <w:r w:rsidRPr="001B497C">
        <w:rPr>
          <w:lang w:val="en"/>
        </w:rPr>
        <w:t xml:space="preserve"> canes can be ordered through </w:t>
      </w:r>
      <w:r>
        <w:rPr>
          <w:lang w:val="en"/>
        </w:rPr>
        <w:t xml:space="preserve">Vision Store </w:t>
      </w:r>
      <w:r w:rsidRPr="001B497C">
        <w:rPr>
          <w:lang w:val="en"/>
        </w:rPr>
        <w:t xml:space="preserve">at the </w:t>
      </w:r>
      <w:r>
        <w:rPr>
          <w:lang w:val="en"/>
        </w:rPr>
        <w:t xml:space="preserve">client’s expense or through their funding package (see below for detail). </w:t>
      </w:r>
    </w:p>
    <w:p w:rsidR="00B9488D" w:rsidRPr="004831EC" w:rsidRDefault="00B9488D" w:rsidP="00B9488D">
      <w:pPr>
        <w:rPr>
          <w:lang w:val="en"/>
        </w:rPr>
      </w:pPr>
      <w:r w:rsidRPr="00204F1C">
        <w:rPr>
          <w:b/>
          <w:lang w:val="en"/>
        </w:rPr>
        <w:t>Please note:</w:t>
      </w:r>
      <w:r w:rsidRPr="004831EC">
        <w:rPr>
          <w:lang w:val="en"/>
        </w:rPr>
        <w:t xml:space="preserve"> If the standard </w:t>
      </w:r>
      <w:proofErr w:type="spellStart"/>
      <w:r w:rsidRPr="004831EC">
        <w:rPr>
          <w:lang w:val="en"/>
        </w:rPr>
        <w:t>Bevria</w:t>
      </w:r>
      <w:proofErr w:type="spellEnd"/>
      <w:r w:rsidRPr="004831EC">
        <w:rPr>
          <w:lang w:val="en"/>
        </w:rPr>
        <w:t xml:space="preserve"> cane does not meet the client’s needs, the client can pay the difference between the complimentary cane and the recommended cane. This is only applied where there is a clinical need, not client preference. A client who chooses a</w:t>
      </w:r>
      <w:r>
        <w:rPr>
          <w:lang w:val="en"/>
        </w:rPr>
        <w:t xml:space="preserve"> cane outside of the </w:t>
      </w:r>
      <w:r w:rsidRPr="004831EC">
        <w:rPr>
          <w:lang w:val="en"/>
        </w:rPr>
        <w:t>complimentary range</w:t>
      </w:r>
      <w:r>
        <w:rPr>
          <w:lang w:val="en"/>
        </w:rPr>
        <w:t xml:space="preserve"> without a clinical need</w:t>
      </w:r>
      <w:r w:rsidRPr="004831EC">
        <w:rPr>
          <w:lang w:val="en"/>
        </w:rPr>
        <w:t xml:space="preserve">, will need to pay the full amount. </w:t>
      </w:r>
    </w:p>
    <w:p w:rsidR="00B9488D" w:rsidRDefault="00B9488D" w:rsidP="00B9488D">
      <w:pPr>
        <w:pStyle w:val="Heading3"/>
      </w:pPr>
      <w:r>
        <w:t xml:space="preserve">Clients </w:t>
      </w:r>
      <w:r w:rsidRPr="00C93A6B">
        <w:t xml:space="preserve">with available funding packages </w:t>
      </w:r>
      <w:r>
        <w:t>and self- funding clients</w:t>
      </w:r>
    </w:p>
    <w:p w:rsidR="00B9488D" w:rsidRDefault="00B9488D" w:rsidP="00B9488D">
      <w:r w:rsidRPr="00C93A6B">
        <w:t xml:space="preserve">Clients with available funding packages or </w:t>
      </w:r>
      <w:r>
        <w:t xml:space="preserve">those </w:t>
      </w:r>
      <w:r w:rsidRPr="00C93A6B">
        <w:t xml:space="preserve">who choose to </w:t>
      </w:r>
      <w:r>
        <w:t xml:space="preserve">self-fund can </w:t>
      </w:r>
      <w:r w:rsidRPr="00C93A6B">
        <w:t xml:space="preserve">purchase a cane of their choice </w:t>
      </w:r>
      <w:r>
        <w:t xml:space="preserve">through Vision Store </w:t>
      </w:r>
    </w:p>
    <w:p w:rsidR="00B9488D" w:rsidRDefault="00B9488D" w:rsidP="00B9488D">
      <w:pPr>
        <w:pStyle w:val="ListParagraph"/>
        <w:numPr>
          <w:ilvl w:val="0"/>
          <w:numId w:val="30"/>
        </w:numPr>
        <w:shd w:val="clear" w:color="auto" w:fill="FFFFFF"/>
        <w:spacing w:before="100" w:beforeAutospacing="1" w:after="120"/>
        <w:contextualSpacing w:val="0"/>
        <w:rPr>
          <w:rFonts w:eastAsia="Times New Roman" w:cs="Arial"/>
          <w:lang w:val="en"/>
        </w:rPr>
      </w:pPr>
      <w:r w:rsidRPr="000C5539">
        <w:rPr>
          <w:rFonts w:eastAsia="Times New Roman" w:cs="Arial"/>
          <w:lang w:val="en"/>
        </w:rPr>
        <w:t>New long cane users should be referred to an O&amp;M Specialist for an assessment</w:t>
      </w:r>
      <w:r>
        <w:rPr>
          <w:rFonts w:eastAsia="Times New Roman" w:cs="Arial"/>
          <w:lang w:val="en"/>
        </w:rPr>
        <w:t xml:space="preserve"> to identify the most suitable cane</w:t>
      </w:r>
      <w:r w:rsidRPr="000C5539">
        <w:rPr>
          <w:rFonts w:eastAsia="Times New Roman" w:cs="Arial"/>
          <w:lang w:val="en"/>
        </w:rPr>
        <w:t>.</w:t>
      </w:r>
    </w:p>
    <w:p w:rsidR="00B9488D" w:rsidRPr="000C5539" w:rsidRDefault="00B9488D" w:rsidP="00B9488D">
      <w:pPr>
        <w:pStyle w:val="ListParagraph"/>
        <w:numPr>
          <w:ilvl w:val="0"/>
          <w:numId w:val="30"/>
        </w:numPr>
        <w:shd w:val="clear" w:color="auto" w:fill="FFFFFF"/>
        <w:spacing w:before="100" w:beforeAutospacing="1" w:after="120"/>
        <w:contextualSpacing w:val="0"/>
        <w:rPr>
          <w:rFonts w:eastAsia="Times New Roman" w:cs="Arial"/>
          <w:lang w:val="en"/>
        </w:rPr>
      </w:pPr>
      <w:r w:rsidRPr="000C5539">
        <w:rPr>
          <w:rFonts w:eastAsia="Times New Roman" w:cs="Arial"/>
          <w:lang w:val="en"/>
        </w:rPr>
        <w:t xml:space="preserve">For </w:t>
      </w:r>
      <w:r>
        <w:rPr>
          <w:rFonts w:eastAsia="Times New Roman" w:cs="Arial"/>
          <w:lang w:val="en"/>
        </w:rPr>
        <w:t>clients whose needs have changed since their last cane was issued,</w:t>
      </w:r>
      <w:r w:rsidRPr="000C5539">
        <w:rPr>
          <w:rFonts w:eastAsia="Times New Roman" w:cs="Arial"/>
          <w:lang w:val="en"/>
        </w:rPr>
        <w:t xml:space="preserve"> an assessment with an O</w:t>
      </w:r>
      <w:r>
        <w:rPr>
          <w:rFonts w:eastAsia="Times New Roman" w:cs="Arial"/>
          <w:lang w:val="en"/>
        </w:rPr>
        <w:t>&amp;</w:t>
      </w:r>
      <w:r w:rsidRPr="000C5539">
        <w:rPr>
          <w:rFonts w:eastAsia="Times New Roman" w:cs="Arial"/>
          <w:lang w:val="en"/>
        </w:rPr>
        <w:t xml:space="preserve">M </w:t>
      </w:r>
      <w:r>
        <w:rPr>
          <w:rFonts w:eastAsia="Times New Roman" w:cs="Arial"/>
          <w:lang w:val="en"/>
        </w:rPr>
        <w:t xml:space="preserve">Specialist is recommended. Some examples include, changes in eye condition or other medical conditions.  </w:t>
      </w:r>
      <w:r w:rsidRPr="000C5539">
        <w:rPr>
          <w:rFonts w:eastAsia="Times New Roman" w:cs="Arial"/>
          <w:lang w:val="en"/>
        </w:rPr>
        <w:t xml:space="preserve">. </w:t>
      </w:r>
    </w:p>
    <w:p w:rsidR="00B9488D" w:rsidRDefault="00B9488D" w:rsidP="00B9488D">
      <w:pPr>
        <w:pStyle w:val="ListParagraph"/>
        <w:numPr>
          <w:ilvl w:val="0"/>
          <w:numId w:val="30"/>
        </w:numPr>
        <w:shd w:val="clear" w:color="auto" w:fill="FFFFFF"/>
        <w:spacing w:after="120" w:line="240" w:lineRule="auto"/>
        <w:contextualSpacing w:val="0"/>
        <w:rPr>
          <w:rFonts w:eastAsia="Times New Roman" w:cs="Arial"/>
          <w:color w:val="222222"/>
          <w:lang w:val="en"/>
        </w:rPr>
      </w:pPr>
      <w:r w:rsidRPr="000C5539">
        <w:rPr>
          <w:rFonts w:eastAsia="Times New Roman" w:cs="Arial"/>
          <w:color w:val="222222"/>
          <w:lang w:val="en"/>
        </w:rPr>
        <w:t>For clients awaiting approval of a package, the type, size and cost of the prescribed cane and/or tip</w:t>
      </w:r>
      <w:r>
        <w:rPr>
          <w:rFonts w:eastAsia="Times New Roman" w:cs="Arial"/>
          <w:color w:val="222222"/>
          <w:lang w:val="en"/>
        </w:rPr>
        <w:t xml:space="preserve"> and training</w:t>
      </w:r>
      <w:r w:rsidRPr="000C5539">
        <w:rPr>
          <w:rFonts w:eastAsia="Times New Roman" w:cs="Arial"/>
          <w:color w:val="222222"/>
          <w:lang w:val="en"/>
        </w:rPr>
        <w:t xml:space="preserve"> </w:t>
      </w:r>
      <w:r>
        <w:rPr>
          <w:rFonts w:eastAsia="Times New Roman" w:cs="Arial"/>
          <w:color w:val="222222"/>
          <w:lang w:val="en"/>
        </w:rPr>
        <w:t xml:space="preserve">must </w:t>
      </w:r>
      <w:r w:rsidRPr="000C5539">
        <w:rPr>
          <w:rFonts w:eastAsia="Times New Roman" w:cs="Arial"/>
          <w:color w:val="222222"/>
          <w:lang w:val="en"/>
        </w:rPr>
        <w:t xml:space="preserve">be </w:t>
      </w:r>
      <w:r>
        <w:rPr>
          <w:rFonts w:eastAsia="Times New Roman" w:cs="Arial"/>
          <w:color w:val="222222"/>
          <w:lang w:val="en"/>
        </w:rPr>
        <w:t>included in the initial a</w:t>
      </w:r>
      <w:r w:rsidRPr="000C5539">
        <w:rPr>
          <w:rFonts w:eastAsia="Times New Roman" w:cs="Arial"/>
          <w:color w:val="222222"/>
          <w:lang w:val="en"/>
        </w:rPr>
        <w:t xml:space="preserve">ssessment or service estimation.  </w:t>
      </w:r>
      <w:r>
        <w:rPr>
          <w:rFonts w:eastAsia="Times New Roman" w:cs="Arial"/>
          <w:color w:val="222222"/>
          <w:lang w:val="en"/>
        </w:rPr>
        <w:t>O</w:t>
      </w:r>
      <w:r w:rsidRPr="000C5539">
        <w:rPr>
          <w:rFonts w:eastAsia="Times New Roman" w:cs="Arial"/>
          <w:color w:val="222222"/>
          <w:lang w:val="en"/>
        </w:rPr>
        <w:t>nce an individual has been approved for funding for their initial cane and training, subsequent replacement canes</w:t>
      </w:r>
      <w:r>
        <w:rPr>
          <w:rFonts w:eastAsia="Times New Roman" w:cs="Arial"/>
          <w:color w:val="222222"/>
          <w:lang w:val="en"/>
        </w:rPr>
        <w:t xml:space="preserve">, </w:t>
      </w:r>
      <w:r w:rsidRPr="000C5539">
        <w:rPr>
          <w:rFonts w:eastAsia="Times New Roman" w:cs="Arial"/>
          <w:color w:val="222222"/>
          <w:lang w:val="en"/>
        </w:rPr>
        <w:t xml:space="preserve">tips </w:t>
      </w:r>
      <w:r>
        <w:rPr>
          <w:rFonts w:eastAsia="Times New Roman" w:cs="Arial"/>
          <w:color w:val="222222"/>
          <w:lang w:val="en"/>
        </w:rPr>
        <w:t xml:space="preserve">and training </w:t>
      </w:r>
      <w:r w:rsidRPr="000C5539">
        <w:rPr>
          <w:rFonts w:eastAsia="Times New Roman" w:cs="Arial"/>
          <w:color w:val="222222"/>
          <w:lang w:val="en"/>
        </w:rPr>
        <w:t xml:space="preserve">will be accessed through their  </w:t>
      </w:r>
      <w:r>
        <w:rPr>
          <w:rFonts w:eastAsia="Times New Roman" w:cs="Arial"/>
          <w:color w:val="222222"/>
          <w:lang w:val="en"/>
        </w:rPr>
        <w:t xml:space="preserve"> relevant package provider</w:t>
      </w:r>
      <w:r w:rsidRPr="000C5539">
        <w:rPr>
          <w:rFonts w:eastAsia="Times New Roman" w:cs="Arial"/>
          <w:color w:val="222222"/>
          <w:lang w:val="en"/>
        </w:rPr>
        <w:t>.</w:t>
      </w:r>
      <w:r>
        <w:rPr>
          <w:rFonts w:eastAsia="Times New Roman" w:cs="Arial"/>
          <w:color w:val="222222"/>
          <w:lang w:val="en"/>
        </w:rPr>
        <w:t xml:space="preserve"> </w:t>
      </w:r>
    </w:p>
    <w:p w:rsidR="00B9488D" w:rsidRPr="004C1710" w:rsidRDefault="00B9488D" w:rsidP="00B9488D">
      <w:pPr>
        <w:pStyle w:val="ListParagraph"/>
        <w:numPr>
          <w:ilvl w:val="0"/>
          <w:numId w:val="30"/>
        </w:numPr>
        <w:shd w:val="clear" w:color="auto" w:fill="FFFFFF"/>
        <w:spacing w:after="120" w:line="240" w:lineRule="auto"/>
        <w:contextualSpacing w:val="0"/>
        <w:rPr>
          <w:rFonts w:eastAsia="Times New Roman" w:cs="Arial"/>
          <w:color w:val="222222"/>
          <w:lang w:val="en"/>
        </w:rPr>
      </w:pPr>
      <w:r w:rsidRPr="004C1710">
        <w:rPr>
          <w:rFonts w:eastAsia="Times New Roman" w:cs="Arial"/>
          <w:color w:val="222222"/>
          <w:lang w:val="en"/>
        </w:rPr>
        <w:t xml:space="preserve">For clients awaiting approval of a package who are identified as “high risk”, a discussion should occur with </w:t>
      </w:r>
      <w:r>
        <w:rPr>
          <w:rFonts w:eastAsia="Times New Roman" w:cs="Arial"/>
          <w:color w:val="222222"/>
          <w:lang w:val="en"/>
        </w:rPr>
        <w:t xml:space="preserve">the </w:t>
      </w:r>
      <w:r w:rsidRPr="004C1710">
        <w:rPr>
          <w:rFonts w:eastAsia="Times New Roman" w:cs="Arial"/>
          <w:color w:val="222222"/>
          <w:lang w:val="en"/>
        </w:rPr>
        <w:t xml:space="preserve">RBM and RPL regarding assessment for VA free issue cane and training. This is capped at an initial assessment of up to </w:t>
      </w:r>
      <w:r>
        <w:rPr>
          <w:rFonts w:eastAsia="Times New Roman" w:cs="Arial"/>
          <w:color w:val="222222"/>
          <w:lang w:val="en"/>
        </w:rPr>
        <w:t>two</w:t>
      </w:r>
      <w:r w:rsidRPr="004C1710">
        <w:rPr>
          <w:rFonts w:eastAsia="Times New Roman" w:cs="Arial"/>
          <w:color w:val="222222"/>
          <w:lang w:val="en"/>
        </w:rPr>
        <w:t xml:space="preserve"> hours and up to </w:t>
      </w:r>
      <w:r>
        <w:rPr>
          <w:rFonts w:eastAsia="Times New Roman" w:cs="Arial"/>
          <w:color w:val="222222"/>
          <w:lang w:val="en"/>
        </w:rPr>
        <w:t>four</w:t>
      </w:r>
      <w:r w:rsidRPr="004C1710">
        <w:rPr>
          <w:rFonts w:eastAsia="Times New Roman" w:cs="Arial"/>
          <w:color w:val="222222"/>
          <w:lang w:val="en"/>
        </w:rPr>
        <w:t xml:space="preserve"> hours of training. . Once an individual has been approved for funding, subsequent replacement canes</w:t>
      </w:r>
      <w:r w:rsidRPr="00A75341">
        <w:rPr>
          <w:rFonts w:eastAsia="Times New Roman" w:cs="Arial"/>
          <w:color w:val="222222"/>
          <w:lang w:val="en"/>
        </w:rPr>
        <w:t xml:space="preserve"> and tips will be accessed through their relevant package provider. </w:t>
      </w:r>
      <w:r w:rsidRPr="004C1710">
        <w:rPr>
          <w:rFonts w:eastAsia="Times New Roman" w:cs="Arial"/>
          <w:color w:val="222222"/>
          <w:lang w:val="en"/>
        </w:rPr>
        <w:t xml:space="preserve"> </w:t>
      </w:r>
    </w:p>
    <w:p w:rsidR="00B9488D" w:rsidRPr="000C5539" w:rsidRDefault="00B9488D" w:rsidP="00B9488D">
      <w:pPr>
        <w:pStyle w:val="ListParagraph"/>
        <w:numPr>
          <w:ilvl w:val="0"/>
          <w:numId w:val="30"/>
        </w:numPr>
        <w:shd w:val="clear" w:color="auto" w:fill="FFFFFF"/>
        <w:spacing w:after="120" w:line="240" w:lineRule="auto"/>
        <w:contextualSpacing w:val="0"/>
        <w:rPr>
          <w:rFonts w:eastAsia="Times New Roman" w:cs="Arial"/>
          <w:color w:val="222222"/>
          <w:lang w:val="en"/>
        </w:rPr>
      </w:pPr>
      <w:r w:rsidRPr="000C5539">
        <w:rPr>
          <w:rFonts w:eastAsia="Times New Roman" w:cs="Arial"/>
          <w:color w:val="222222"/>
          <w:lang w:val="en"/>
        </w:rPr>
        <w:t>For clients who have an NDIS package, canes can be purchased through a consumables budget</w:t>
      </w:r>
      <w:r>
        <w:rPr>
          <w:rFonts w:eastAsia="Times New Roman" w:cs="Arial"/>
          <w:color w:val="222222"/>
          <w:lang w:val="en"/>
        </w:rPr>
        <w:t>.</w:t>
      </w:r>
    </w:p>
    <w:p w:rsidR="00B9488D" w:rsidRPr="00D0305A" w:rsidRDefault="00B9488D" w:rsidP="00B9488D">
      <w:pPr>
        <w:pStyle w:val="ListParagraph"/>
        <w:numPr>
          <w:ilvl w:val="0"/>
          <w:numId w:val="30"/>
        </w:numPr>
        <w:shd w:val="clear" w:color="auto" w:fill="FFFFFF"/>
        <w:spacing w:after="120" w:line="240" w:lineRule="auto"/>
        <w:contextualSpacing w:val="0"/>
        <w:rPr>
          <w:rFonts w:eastAsia="Times New Roman" w:cs="Arial"/>
          <w:color w:val="222222"/>
          <w:lang w:val="en"/>
        </w:rPr>
      </w:pPr>
      <w:r>
        <w:rPr>
          <w:rFonts w:eastAsia="Times New Roman" w:cs="Arial"/>
          <w:color w:val="222222"/>
          <w:lang w:val="en"/>
        </w:rPr>
        <w:t xml:space="preserve">Orders </w:t>
      </w:r>
      <w:r w:rsidRPr="00D0305A">
        <w:rPr>
          <w:rFonts w:eastAsia="Times New Roman" w:cs="Arial"/>
          <w:color w:val="222222"/>
          <w:lang w:val="en"/>
        </w:rPr>
        <w:t xml:space="preserve">may take from 2-6 weeks for delivery pending cane availability. Contact </w:t>
      </w:r>
      <w:r>
        <w:rPr>
          <w:rFonts w:eastAsia="Times New Roman" w:cs="Arial"/>
          <w:color w:val="222222"/>
          <w:lang w:val="en"/>
        </w:rPr>
        <w:t xml:space="preserve">Vision Store </w:t>
      </w:r>
      <w:r w:rsidRPr="00D0305A">
        <w:rPr>
          <w:rFonts w:eastAsia="Times New Roman" w:cs="Arial"/>
          <w:color w:val="222222"/>
          <w:lang w:val="en"/>
        </w:rPr>
        <w:t xml:space="preserve">Inventory for specialty orders. </w:t>
      </w:r>
      <w:hyperlink r:id="rId11" w:history="1">
        <w:r w:rsidRPr="00D0305A">
          <w:rPr>
            <w:rFonts w:eastAsia="Times New Roman" w:cs="Arial"/>
            <w:color w:val="0000FF" w:themeColor="hyperlink"/>
            <w:u w:val="single"/>
            <w:lang w:val="en"/>
          </w:rPr>
          <w:t>inventory@visionaustralia.org</w:t>
        </w:r>
      </w:hyperlink>
      <w:r w:rsidRPr="00D0305A">
        <w:rPr>
          <w:rFonts w:eastAsia="Times New Roman" w:cs="Arial"/>
          <w:color w:val="222222"/>
          <w:lang w:val="en"/>
        </w:rPr>
        <w:t>.</w:t>
      </w:r>
      <w:r>
        <w:rPr>
          <w:rFonts w:eastAsia="Times New Roman" w:cs="Arial"/>
          <w:color w:val="222222"/>
          <w:lang w:val="en"/>
        </w:rPr>
        <w:t xml:space="preserve"> For more details about this process, please see </w:t>
      </w:r>
      <w:hyperlink r:id="rId12" w:history="1">
        <w:r>
          <w:rPr>
            <w:rStyle w:val="Hyperlink"/>
          </w:rPr>
          <w:t>here.</w:t>
        </w:r>
      </w:hyperlink>
      <w:r>
        <w:t xml:space="preserve"> </w:t>
      </w:r>
    </w:p>
    <w:p w:rsidR="00B9488D" w:rsidRDefault="00B9488D" w:rsidP="00B9488D">
      <w:pPr>
        <w:pStyle w:val="ListParagraph"/>
        <w:numPr>
          <w:ilvl w:val="0"/>
          <w:numId w:val="30"/>
        </w:numPr>
        <w:shd w:val="clear" w:color="auto" w:fill="FFFFFF"/>
        <w:spacing w:after="120" w:line="240" w:lineRule="auto"/>
        <w:contextualSpacing w:val="0"/>
        <w:rPr>
          <w:rFonts w:eastAsia="Times New Roman" w:cs="Arial"/>
          <w:color w:val="222222"/>
          <w:lang w:val="en"/>
        </w:rPr>
      </w:pPr>
      <w:r w:rsidRPr="00D0305A">
        <w:rPr>
          <w:rFonts w:eastAsia="Times New Roman" w:cs="Arial"/>
          <w:color w:val="222222"/>
          <w:lang w:val="en"/>
        </w:rPr>
        <w:t xml:space="preserve">Process through </w:t>
      </w:r>
      <w:proofErr w:type="spellStart"/>
      <w:r w:rsidRPr="00D0305A">
        <w:rPr>
          <w:rFonts w:eastAsia="Times New Roman" w:cs="Arial"/>
          <w:color w:val="222222"/>
          <w:lang w:val="en"/>
        </w:rPr>
        <w:t>Netsuite</w:t>
      </w:r>
      <w:proofErr w:type="spellEnd"/>
      <w:r w:rsidRPr="00D0305A">
        <w:rPr>
          <w:rFonts w:eastAsia="Times New Roman" w:cs="Arial"/>
          <w:color w:val="222222"/>
          <w:lang w:val="en"/>
        </w:rPr>
        <w:t xml:space="preserve"> POS as a specialty item. Payment required prior to order being placed with supplier. Freight or mail costs to be determined as per normal mail costing.</w:t>
      </w:r>
    </w:p>
    <w:p w:rsidR="00B9488D" w:rsidRPr="00775BDA" w:rsidRDefault="00B9488D" w:rsidP="00B9488D">
      <w:pPr>
        <w:pStyle w:val="Heading2"/>
        <w:rPr>
          <w:sz w:val="30"/>
          <w:szCs w:val="30"/>
          <w:lang w:val="en"/>
        </w:rPr>
      </w:pPr>
      <w:r w:rsidRPr="0043796C">
        <w:rPr>
          <w:sz w:val="30"/>
          <w:szCs w:val="30"/>
          <w:lang w:val="en"/>
        </w:rPr>
        <w:t xml:space="preserve">General </w:t>
      </w:r>
      <w:r w:rsidRPr="00680B0A">
        <w:rPr>
          <w:sz w:val="30"/>
          <w:szCs w:val="30"/>
          <w:lang w:val="en"/>
        </w:rPr>
        <w:t>Information on Cane Usage</w:t>
      </w:r>
    </w:p>
    <w:p w:rsidR="00B9488D" w:rsidRPr="00187C86" w:rsidRDefault="00B9488D" w:rsidP="00B9488D">
      <w:pPr>
        <w:rPr>
          <w:lang w:val="en"/>
        </w:rPr>
      </w:pPr>
      <w:r w:rsidRPr="00187C86">
        <w:rPr>
          <w:lang w:val="en"/>
        </w:rPr>
        <w:t>The white cane is one of many aids used by a person who is blind or has low vision - this includes</w:t>
      </w:r>
      <w:r>
        <w:rPr>
          <w:lang w:val="en"/>
        </w:rPr>
        <w:t xml:space="preserve"> people of all ages</w:t>
      </w:r>
      <w:r w:rsidRPr="00187C86">
        <w:rPr>
          <w:lang w:val="en"/>
        </w:rPr>
        <w:t xml:space="preserve">. </w:t>
      </w:r>
    </w:p>
    <w:p w:rsidR="00B9488D" w:rsidRDefault="00B9488D" w:rsidP="00B9488D">
      <w:pPr>
        <w:rPr>
          <w:lang w:val="en"/>
        </w:rPr>
      </w:pPr>
      <w:r w:rsidRPr="00187C86">
        <w:rPr>
          <w:lang w:val="en"/>
        </w:rPr>
        <w:t>A cane can assist with safety, mobility, balance and independence i.e. the cane assists with checking for objects and information in a person's path of travel, changes in the walking surface and detects potential hazards such as steps and curbs.</w:t>
      </w:r>
    </w:p>
    <w:p w:rsidR="00B9488D" w:rsidRDefault="00B9488D" w:rsidP="00B9488D">
      <w:pPr>
        <w:rPr>
          <w:rFonts w:cs="Arial"/>
          <w:lang w:val="en"/>
        </w:rPr>
      </w:pPr>
      <w:r>
        <w:rPr>
          <w:lang w:val="en"/>
        </w:rPr>
        <w:t xml:space="preserve">It is important that all clients are assessed by an O&amp;M Specialist to ensure they are prescribed the correct cane that best meets their needs. Training by an O&amp;M Specialist is also necessary to ensure the cane is used correctly and safely. The wrong cane or incorrect use of it can result in a safety risk to the client and/or those around them. </w:t>
      </w:r>
    </w:p>
    <w:p w:rsidR="00B9488D" w:rsidRDefault="00B9488D" w:rsidP="00B9488D">
      <w:pPr>
        <w:rPr>
          <w:lang w:val="en"/>
        </w:rPr>
      </w:pPr>
      <w:r w:rsidRPr="00187C86">
        <w:rPr>
          <w:lang w:val="en"/>
        </w:rPr>
        <w:t>Note that Physiotherapists and Occupational Therapists are also trained to prescribe and train in support canes. Where a client has not previously used a support cane, it is important that they are advised of the opportunity to have a referral for O&amp;M. Best O&amp;M practice is to then work in conjunction with a physiotherapist and receive an O&amp;M safety</w:t>
      </w:r>
      <w:r>
        <w:rPr>
          <w:lang w:val="en"/>
        </w:rPr>
        <w:t xml:space="preserve"> </w:t>
      </w:r>
      <w:r w:rsidRPr="00187C86">
        <w:rPr>
          <w:lang w:val="en"/>
        </w:rPr>
        <w:t>assessment and training in t</w:t>
      </w:r>
      <w:r>
        <w:rPr>
          <w:lang w:val="en"/>
        </w:rPr>
        <w:t xml:space="preserve">he environment that best suits the client’s needs. </w:t>
      </w:r>
      <w:r w:rsidRPr="00187C86">
        <w:rPr>
          <w:lang w:val="en"/>
        </w:rPr>
        <w:t>.</w:t>
      </w:r>
    </w:p>
    <w:p w:rsidR="00B9488D" w:rsidRPr="00187C86" w:rsidRDefault="00B9488D" w:rsidP="00B9488D">
      <w:pPr>
        <w:rPr>
          <w:lang w:val="en"/>
        </w:rPr>
      </w:pPr>
      <w:r w:rsidRPr="000C5539">
        <w:rPr>
          <w:lang w:val="en"/>
        </w:rPr>
        <w:t>OT’s and Physiotherapists who have completed Vision Australia’s Advanced Scope in Orientation and Mobility are able to replace all “like for like” Orientation and Mobility Equipment including cane tips, ID canes, support canes and long canes</w:t>
      </w:r>
      <w:r>
        <w:rPr>
          <w:lang w:val="en"/>
        </w:rPr>
        <w:t>. Retail Equipment solution staff who have had training in cane replacement are also able to replace “like for like”</w:t>
      </w:r>
    </w:p>
    <w:p w:rsidR="00B9488D" w:rsidRPr="00187C86" w:rsidRDefault="00B9488D" w:rsidP="00B9488D">
      <w:pPr>
        <w:rPr>
          <w:lang w:val="en"/>
        </w:rPr>
      </w:pPr>
      <w:r w:rsidRPr="00187C86">
        <w:rPr>
          <w:rFonts w:cs="Arial"/>
          <w:lang w:val="en"/>
        </w:rPr>
        <w:t>Note that there are safety consequences of issuing the wrong length for all types of canes.</w:t>
      </w:r>
    </w:p>
    <w:p w:rsidR="00B9488D" w:rsidRPr="00775BDA" w:rsidRDefault="00B9488D" w:rsidP="00B9488D">
      <w:pPr>
        <w:pStyle w:val="Heading2"/>
        <w:rPr>
          <w:lang w:val="en"/>
        </w:rPr>
      </w:pPr>
      <w:r w:rsidRPr="00775BDA">
        <w:rPr>
          <w:lang w:val="en"/>
        </w:rPr>
        <w:t xml:space="preserve">Types of canes available from Vision Australia </w:t>
      </w:r>
    </w:p>
    <w:p w:rsidR="00B9488D" w:rsidRPr="00187C86" w:rsidRDefault="00B9488D" w:rsidP="00B9488D">
      <w:pPr>
        <w:rPr>
          <w:lang w:val="en"/>
        </w:rPr>
      </w:pPr>
      <w:r>
        <w:rPr>
          <w:lang w:val="en"/>
        </w:rPr>
        <w:t xml:space="preserve">White canes provide recognition to others that the user is blind or has low vision. This can be useful in situations such as crowded areas, </w:t>
      </w:r>
      <w:r w:rsidRPr="00810EF6">
        <w:rPr>
          <w:lang w:val="en"/>
        </w:rPr>
        <w:t>accessing public transport</w:t>
      </w:r>
      <w:r>
        <w:rPr>
          <w:lang w:val="en"/>
        </w:rPr>
        <w:t xml:space="preserve"> and when crossing roads. </w:t>
      </w:r>
      <w:r w:rsidRPr="00E90845">
        <w:rPr>
          <w:lang w:val="en"/>
        </w:rPr>
        <w:t>Vision Australia practitioners can now issue four different cane types</w:t>
      </w:r>
      <w:r>
        <w:rPr>
          <w:lang w:val="en"/>
        </w:rPr>
        <w:t xml:space="preserve">: </w:t>
      </w:r>
    </w:p>
    <w:p w:rsidR="00B9488D" w:rsidRPr="00D725C3" w:rsidRDefault="00B9488D" w:rsidP="00B9488D">
      <w:pPr>
        <w:numPr>
          <w:ilvl w:val="0"/>
          <w:numId w:val="29"/>
        </w:numPr>
        <w:shd w:val="clear" w:color="auto" w:fill="FFFFFF"/>
        <w:spacing w:before="100" w:beforeAutospacing="1" w:after="120" w:line="240" w:lineRule="auto"/>
        <w:rPr>
          <w:rFonts w:cs="Arial"/>
          <w:b/>
        </w:rPr>
      </w:pPr>
      <w:r w:rsidRPr="00D725C3">
        <w:rPr>
          <w:rStyle w:val="Heading3Char"/>
        </w:rPr>
        <w:t>Support (Orthopaedic) Canes</w:t>
      </w:r>
      <w:r w:rsidRPr="00187C86">
        <w:rPr>
          <w:rFonts w:eastAsia="Times New Roman"/>
          <w:color w:val="222222"/>
          <w:lang w:val="en"/>
        </w:rPr>
        <w:br/>
        <w:t xml:space="preserve">Support canes are used as a means of physical support to aid balance for clients who have low vision. These canes </w:t>
      </w:r>
      <w:r>
        <w:rPr>
          <w:rFonts w:eastAsia="Times New Roman"/>
          <w:color w:val="222222"/>
          <w:lang w:val="en"/>
        </w:rPr>
        <w:t xml:space="preserve">can be </w:t>
      </w:r>
      <w:r w:rsidRPr="00187C86">
        <w:rPr>
          <w:rFonts w:eastAsia="Times New Roman"/>
          <w:color w:val="222222"/>
          <w:lang w:val="en"/>
        </w:rPr>
        <w:t>folding or rigid.</w:t>
      </w:r>
      <w:r w:rsidRPr="00187C86">
        <w:rPr>
          <w:rFonts w:eastAsia="Times New Roman"/>
          <w:color w:val="222222"/>
          <w:lang w:val="en"/>
        </w:rPr>
        <w:br/>
        <w:t>This cane does not preview or detect objects in the path of travel.</w:t>
      </w:r>
      <w:r>
        <w:rPr>
          <w:rFonts w:eastAsia="Times New Roman"/>
          <w:color w:val="222222"/>
          <w:lang w:val="en"/>
        </w:rPr>
        <w:t xml:space="preserve"> </w:t>
      </w:r>
      <w:r w:rsidRPr="00740F51">
        <w:rPr>
          <w:rFonts w:eastAsia="Times New Roman"/>
          <w:color w:val="222222"/>
          <w:lang w:val="en"/>
        </w:rPr>
        <w:t>A support cane aids mobility by broadening a person's base of support and improving balance. This can also increase the user's confidence.</w:t>
      </w:r>
    </w:p>
    <w:p w:rsidR="00B9488D" w:rsidRDefault="00B9488D" w:rsidP="00B9488D">
      <w:pPr>
        <w:pStyle w:val="ListParagraph"/>
        <w:numPr>
          <w:ilvl w:val="0"/>
          <w:numId w:val="29"/>
        </w:numPr>
        <w:shd w:val="clear" w:color="auto" w:fill="FFFFFF"/>
        <w:spacing w:before="100" w:beforeAutospacing="1" w:after="120" w:line="240" w:lineRule="auto"/>
        <w:contextualSpacing w:val="0"/>
        <w:rPr>
          <w:rStyle w:val="Heading3Char"/>
        </w:rPr>
      </w:pPr>
      <w:r w:rsidRPr="004C1710">
        <w:rPr>
          <w:rFonts w:cs="Arial"/>
          <w:b/>
        </w:rPr>
        <w:t>ID Canes</w:t>
      </w:r>
      <w:r>
        <w:rPr>
          <w:rFonts w:cs="Arial"/>
          <w:b/>
        </w:rPr>
        <w:br/>
      </w:r>
      <w:r w:rsidRPr="00D725C3">
        <w:rPr>
          <w:rFonts w:eastAsia="Times New Roman"/>
          <w:color w:val="222222"/>
          <w:lang w:val="en"/>
        </w:rPr>
        <w:t>ID canes are often used by clients when they are being guided by another person.</w:t>
      </w:r>
      <w:r w:rsidRPr="00D725C3">
        <w:rPr>
          <w:rFonts w:eastAsia="Times New Roman"/>
          <w:color w:val="222222"/>
          <w:lang w:val="en"/>
        </w:rPr>
        <w:br/>
        <w:t>This cane folds, is lightweight, can easily be stored in a bag and can provide some lower body protection</w:t>
      </w:r>
    </w:p>
    <w:p w:rsidR="00B9488D" w:rsidRPr="00D725C3" w:rsidRDefault="00B9488D" w:rsidP="00B9488D">
      <w:pPr>
        <w:pStyle w:val="ListParagraph"/>
        <w:numPr>
          <w:ilvl w:val="0"/>
          <w:numId w:val="29"/>
        </w:numPr>
        <w:spacing w:after="120"/>
        <w:contextualSpacing w:val="0"/>
        <w:rPr>
          <w:lang w:val="en"/>
        </w:rPr>
      </w:pPr>
      <w:r w:rsidRPr="00D725C3">
        <w:rPr>
          <w:rStyle w:val="Heading3Char"/>
        </w:rPr>
        <w:t>Long (Mobility) Canes</w:t>
      </w:r>
      <w:r w:rsidRPr="001D1228">
        <w:rPr>
          <w:lang w:val="en"/>
        </w:rPr>
        <w:br/>
        <w:t>These canes are very effective when used to detect obstacles, curbs, steps, uneven ground and or changes in ground surfaces. These canes are either folding or rigid.</w:t>
      </w:r>
      <w:r w:rsidRPr="001D1228">
        <w:rPr>
          <w:lang w:val="en"/>
        </w:rPr>
        <w:br/>
      </w:r>
      <w:r w:rsidRPr="00D725C3">
        <w:rPr>
          <w:lang w:val="en"/>
        </w:rPr>
        <w:t>For long (mobility) canes in particular, O&amp;M Specialists train users in a standard technique.</w:t>
      </w:r>
    </w:p>
    <w:p w:rsidR="00B9488D" w:rsidRPr="004C1710" w:rsidRDefault="00B9488D" w:rsidP="00B9488D">
      <w:pPr>
        <w:pStyle w:val="ListParagraph"/>
        <w:numPr>
          <w:ilvl w:val="0"/>
          <w:numId w:val="29"/>
        </w:numPr>
        <w:spacing w:after="120"/>
        <w:contextualSpacing w:val="0"/>
        <w:rPr>
          <w:lang w:val="en"/>
        </w:rPr>
      </w:pPr>
      <w:r w:rsidRPr="00D725C3">
        <w:rPr>
          <w:rStyle w:val="Heading3Char"/>
        </w:rPr>
        <w:t>Telescopic Canes</w:t>
      </w:r>
      <w:r w:rsidRPr="004C1710">
        <w:rPr>
          <w:lang w:val="en"/>
        </w:rPr>
        <w:br/>
        <w:t xml:space="preserve">These canes are principally long </w:t>
      </w:r>
      <w:r w:rsidRPr="00A75341">
        <w:rPr>
          <w:lang w:val="en"/>
        </w:rPr>
        <w:t>canes and are compact in size and weight</w:t>
      </w:r>
      <w:r w:rsidRPr="004C1710">
        <w:rPr>
          <w:lang w:val="en"/>
        </w:rPr>
        <w:t xml:space="preserve">. Most often this cane is used as an emergency or back up cane. </w:t>
      </w:r>
    </w:p>
    <w:p w:rsidR="00B9488D" w:rsidRDefault="00B9488D" w:rsidP="00B9488D">
      <w:pPr>
        <w:pStyle w:val="Heading3"/>
      </w:pPr>
      <w:r w:rsidRPr="00562BEA">
        <w:t xml:space="preserve">Other </w:t>
      </w:r>
      <w:r w:rsidRPr="00D725C3">
        <w:t>Canes</w:t>
      </w:r>
      <w:r>
        <w:t xml:space="preserve"> </w:t>
      </w:r>
    </w:p>
    <w:p w:rsidR="00B9488D" w:rsidRPr="00187C86" w:rsidRDefault="00B9488D" w:rsidP="00B9488D">
      <w:pPr>
        <w:rPr>
          <w:lang w:val="en"/>
        </w:rPr>
      </w:pPr>
      <w:r w:rsidRPr="00187C86">
        <w:rPr>
          <w:lang w:val="en"/>
        </w:rPr>
        <w:t>Many different brands produce specialist canes that may be preferred by clients. Offering choice for clients is consistent with new funding models and Vision Australia’s person center</w:t>
      </w:r>
      <w:r>
        <w:rPr>
          <w:lang w:val="en"/>
        </w:rPr>
        <w:t>ed</w:t>
      </w:r>
      <w:r w:rsidRPr="00187C86">
        <w:rPr>
          <w:lang w:val="en"/>
        </w:rPr>
        <w:t xml:space="preserve"> approach to services and supports.  </w:t>
      </w:r>
    </w:p>
    <w:p w:rsidR="00B9488D" w:rsidRPr="006F150C" w:rsidRDefault="00B9488D" w:rsidP="00B9488D">
      <w:pPr>
        <w:pStyle w:val="Heading2"/>
      </w:pPr>
      <w:r w:rsidRPr="006F150C">
        <w:t>Document Control</w:t>
      </w:r>
    </w:p>
    <w:p w:rsidR="00B9488D" w:rsidRDefault="00B9488D" w:rsidP="00B9488D">
      <w:r w:rsidRPr="006F150C">
        <w:t>Effective Date:</w:t>
      </w:r>
      <w:r w:rsidRPr="006F150C">
        <w:tab/>
      </w:r>
      <w:r w:rsidRPr="006F150C">
        <w:tab/>
      </w:r>
      <w:r>
        <w:t>19 March 2019.</w:t>
      </w:r>
    </w:p>
    <w:p w:rsidR="00B9488D" w:rsidRPr="006F150C" w:rsidRDefault="00B9488D" w:rsidP="00B9488D">
      <w:r w:rsidRPr="006F150C">
        <w:t>Prepared by:</w:t>
      </w:r>
      <w:r w:rsidRPr="006F150C">
        <w:tab/>
      </w:r>
      <w:r w:rsidRPr="006F150C">
        <w:tab/>
      </w:r>
      <w:r w:rsidRPr="006F150C">
        <w:tab/>
      </w:r>
      <w:r>
        <w:t>Karen Knight and Clinical Governance</w:t>
      </w:r>
    </w:p>
    <w:p w:rsidR="00B9488D" w:rsidRDefault="00B9488D" w:rsidP="00B9488D">
      <w:r w:rsidRPr="006F150C">
        <w:t xml:space="preserve">Next </w:t>
      </w:r>
      <w:r>
        <w:t>Review:</w:t>
      </w:r>
      <w:r>
        <w:tab/>
      </w:r>
      <w:r>
        <w:tab/>
      </w:r>
      <w:r>
        <w:tab/>
        <w:t>May 2020.</w:t>
      </w:r>
    </w:p>
    <w:sectPr w:rsidR="00B9488D" w:rsidSect="00B9488D">
      <w:headerReference w:type="default" r:id="rId13"/>
      <w:footerReference w:type="default" r:id="rId14"/>
      <w:headerReference w:type="first" r:id="rId15"/>
      <w:footerReference w:type="first" r:id="rId16"/>
      <w:type w:val="continuous"/>
      <w:pgSz w:w="11906" w:h="16838"/>
      <w:pgMar w:top="1134" w:right="991"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D34" w:rsidRDefault="004B1D34">
      <w:pPr>
        <w:spacing w:after="0" w:line="240" w:lineRule="auto"/>
      </w:pPr>
      <w:r>
        <w:separator/>
      </w:r>
    </w:p>
  </w:endnote>
  <w:endnote w:type="continuationSeparator" w:id="0">
    <w:p w:rsidR="004B1D34" w:rsidRDefault="004B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3C" w:rsidRPr="008B1D3C" w:rsidRDefault="00680B0A" w:rsidP="008B1D3C">
    <w:pPr>
      <w:pStyle w:val="BoDNormal"/>
      <w:tabs>
        <w:tab w:val="clear" w:pos="2268"/>
        <w:tab w:val="right" w:pos="9638"/>
      </w:tabs>
      <w:spacing w:before="0" w:after="0"/>
      <w:rPr>
        <w:sz w:val="20"/>
      </w:rPr>
    </w:pPr>
    <w:r>
      <w:rPr>
        <w:sz w:val="20"/>
      </w:rPr>
      <w:t>White Cane Policy</w:t>
    </w:r>
    <w:r w:rsidR="00187C86">
      <w:rPr>
        <w:sz w:val="20"/>
      </w:rPr>
      <w:t xml:space="preserve"> and Procedure</w:t>
    </w:r>
    <w:r w:rsidR="00B9488D">
      <w:rPr>
        <w:sz w:val="20"/>
      </w:rPr>
      <w:t xml:space="preserve"> </w:t>
    </w:r>
    <w:r w:rsidR="008B1D3C" w:rsidRPr="004F7875">
      <w:rPr>
        <w:sz w:val="20"/>
      </w:rPr>
      <w:t xml:space="preserve">– </w:t>
    </w:r>
    <w:r w:rsidR="00B9488D">
      <w:rPr>
        <w:sz w:val="20"/>
      </w:rPr>
      <w:t>March 2019</w:t>
    </w:r>
    <w:r w:rsidR="008B1D3C" w:rsidRPr="009B6274">
      <w:rPr>
        <w:sz w:val="20"/>
      </w:rPr>
      <w:tab/>
      <w:t xml:space="preserve">Page </w:t>
    </w:r>
    <w:r w:rsidR="008B1D3C" w:rsidRPr="009B6274">
      <w:rPr>
        <w:sz w:val="20"/>
      </w:rPr>
      <w:fldChar w:fldCharType="begin"/>
    </w:r>
    <w:r w:rsidR="008B1D3C" w:rsidRPr="009B6274">
      <w:rPr>
        <w:sz w:val="20"/>
      </w:rPr>
      <w:instrText xml:space="preserve"> PAGE  \* Arabic  \* MERGEFORMAT </w:instrText>
    </w:r>
    <w:r w:rsidR="008B1D3C" w:rsidRPr="009B6274">
      <w:rPr>
        <w:sz w:val="20"/>
      </w:rPr>
      <w:fldChar w:fldCharType="separate"/>
    </w:r>
    <w:r w:rsidR="00044F40">
      <w:rPr>
        <w:noProof/>
        <w:sz w:val="20"/>
      </w:rPr>
      <w:t>4</w:t>
    </w:r>
    <w:r w:rsidR="008B1D3C" w:rsidRPr="009B6274">
      <w:rPr>
        <w:sz w:val="20"/>
      </w:rPr>
      <w:fldChar w:fldCharType="end"/>
    </w:r>
    <w:r w:rsidR="008B1D3C" w:rsidRPr="009B6274">
      <w:rPr>
        <w:sz w:val="20"/>
      </w:rPr>
      <w:t xml:space="preserve"> of </w:t>
    </w:r>
    <w:r w:rsidR="008B1D3C" w:rsidRPr="009B6274">
      <w:rPr>
        <w:sz w:val="20"/>
      </w:rPr>
      <w:fldChar w:fldCharType="begin"/>
    </w:r>
    <w:r w:rsidR="008B1D3C" w:rsidRPr="009B6274">
      <w:rPr>
        <w:sz w:val="20"/>
      </w:rPr>
      <w:instrText xml:space="preserve"> NUMPAGES  \* Arabic  \* MERGEFORMAT </w:instrText>
    </w:r>
    <w:r w:rsidR="008B1D3C" w:rsidRPr="009B6274">
      <w:rPr>
        <w:sz w:val="20"/>
      </w:rPr>
      <w:fldChar w:fldCharType="separate"/>
    </w:r>
    <w:r w:rsidR="00044F40">
      <w:rPr>
        <w:noProof/>
        <w:sz w:val="20"/>
      </w:rPr>
      <w:t>4</w:t>
    </w:r>
    <w:r w:rsidR="008B1D3C" w:rsidRPr="009B6274">
      <w:rPr>
        <w:sz w:val="20"/>
      </w:rPr>
      <w:fldChar w:fldCharType="end"/>
    </w:r>
  </w:p>
  <w:p w:rsidR="00804678" w:rsidRPr="00157AF7" w:rsidRDefault="00804678">
    <w:pPr>
      <w:pStyle w:val="Footer"/>
      <w:jc w:val="right"/>
      <w:rPr>
        <w:b w:val="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7"/>
      <w:gridCol w:w="3307"/>
      <w:gridCol w:w="3307"/>
    </w:tblGrid>
    <w:tr w:rsidR="391021BB" w:rsidTr="391021BB">
      <w:tc>
        <w:tcPr>
          <w:tcW w:w="3307" w:type="dxa"/>
        </w:tcPr>
        <w:p w:rsidR="391021BB" w:rsidRDefault="391021BB" w:rsidP="391021BB">
          <w:pPr>
            <w:pStyle w:val="Header"/>
            <w:ind w:left="-115"/>
          </w:pPr>
        </w:p>
      </w:tc>
      <w:tc>
        <w:tcPr>
          <w:tcW w:w="3307" w:type="dxa"/>
        </w:tcPr>
        <w:p w:rsidR="391021BB" w:rsidRDefault="391021BB" w:rsidP="391021BB">
          <w:pPr>
            <w:pStyle w:val="Header"/>
            <w:jc w:val="center"/>
          </w:pPr>
        </w:p>
      </w:tc>
      <w:tc>
        <w:tcPr>
          <w:tcW w:w="3307" w:type="dxa"/>
        </w:tcPr>
        <w:p w:rsidR="391021BB" w:rsidRDefault="391021BB" w:rsidP="391021BB">
          <w:pPr>
            <w:pStyle w:val="Header"/>
            <w:ind w:right="-115"/>
            <w:jc w:val="right"/>
          </w:pPr>
        </w:p>
      </w:tc>
    </w:tr>
  </w:tbl>
  <w:p w:rsidR="391021BB" w:rsidRDefault="391021BB" w:rsidP="39102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D34" w:rsidRDefault="004B1D34">
      <w:pPr>
        <w:spacing w:after="0" w:line="240" w:lineRule="auto"/>
      </w:pPr>
      <w:r>
        <w:separator/>
      </w:r>
    </w:p>
  </w:footnote>
  <w:footnote w:type="continuationSeparator" w:id="0">
    <w:p w:rsidR="004B1D34" w:rsidRDefault="004B1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6F73324D587F4CE688F125DE63D5969D"/>
      </w:placeholder>
      <w:temporary/>
      <w:showingPlcHdr/>
      <w15:appearance w15:val="hidden"/>
    </w:sdtPr>
    <w:sdtEndPr/>
    <w:sdtContent>
      <w:p w:rsidR="00B9488D" w:rsidRDefault="00B9488D">
        <w:pPr>
          <w:pStyle w:val="Header"/>
        </w:pPr>
        <w:r>
          <w:t>[Type here]</w:t>
        </w:r>
      </w:p>
    </w:sdtContent>
  </w:sdt>
  <w:p w:rsidR="00B9488D" w:rsidRDefault="00B94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88D" w:rsidRDefault="00B9488D">
    <w:pPr>
      <w:pStyle w:val="Header"/>
    </w:pPr>
    <w:r>
      <w:rPr>
        <w:noProof/>
        <w:lang w:eastAsia="en-AU"/>
      </w:rPr>
      <w:drawing>
        <wp:inline distT="0" distB="0" distL="0" distR="0" wp14:anchorId="1DA06117" wp14:editId="581EE6DE">
          <wp:extent cx="6300470" cy="931545"/>
          <wp:effectExtent l="0" t="0" r="5080" b="1905"/>
          <wp:docPr id="2" name="Picture 2"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470" cy="931545"/>
                  </a:xfrm>
                  <a:prstGeom prst="rect">
                    <a:avLst/>
                  </a:prstGeom>
                  <a:solidFill>
                    <a:srgbClr val="FFFF00"/>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1B5"/>
    <w:multiLevelType w:val="hybridMultilevel"/>
    <w:tmpl w:val="93B8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21995"/>
    <w:multiLevelType w:val="hybridMultilevel"/>
    <w:tmpl w:val="2B72322C"/>
    <w:lvl w:ilvl="0" w:tplc="0010CFD2">
      <w:start w:val="9"/>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84F5A"/>
    <w:multiLevelType w:val="hybridMultilevel"/>
    <w:tmpl w:val="F580B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57257"/>
    <w:multiLevelType w:val="hybridMultilevel"/>
    <w:tmpl w:val="AB16E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B48B9"/>
    <w:multiLevelType w:val="hybridMultilevel"/>
    <w:tmpl w:val="6742AB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E62D1"/>
    <w:multiLevelType w:val="hybridMultilevel"/>
    <w:tmpl w:val="7A62784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2CD76E9"/>
    <w:multiLevelType w:val="hybridMultilevel"/>
    <w:tmpl w:val="385ED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D74EB"/>
    <w:multiLevelType w:val="multilevel"/>
    <w:tmpl w:val="711E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A17E0"/>
    <w:multiLevelType w:val="hybridMultilevel"/>
    <w:tmpl w:val="22D83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8B5D7A"/>
    <w:multiLevelType w:val="hybridMultilevel"/>
    <w:tmpl w:val="3ED83DD2"/>
    <w:lvl w:ilvl="0" w:tplc="01D003D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050765"/>
    <w:multiLevelType w:val="hybridMultilevel"/>
    <w:tmpl w:val="A202C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9439AC"/>
    <w:multiLevelType w:val="hybridMultilevel"/>
    <w:tmpl w:val="1012F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73408D"/>
    <w:multiLevelType w:val="multilevel"/>
    <w:tmpl w:val="4C2E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C5123"/>
    <w:multiLevelType w:val="multilevel"/>
    <w:tmpl w:val="E04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36784"/>
    <w:multiLevelType w:val="hybridMultilevel"/>
    <w:tmpl w:val="BEE6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1A4CAC"/>
    <w:multiLevelType w:val="hybridMultilevel"/>
    <w:tmpl w:val="758C1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AF5945"/>
    <w:multiLevelType w:val="hybridMultilevel"/>
    <w:tmpl w:val="DBBC49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B420DD"/>
    <w:multiLevelType w:val="hybridMultilevel"/>
    <w:tmpl w:val="03844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961CD9"/>
    <w:multiLevelType w:val="hybridMultilevel"/>
    <w:tmpl w:val="BA5E576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2C47377"/>
    <w:multiLevelType w:val="multilevel"/>
    <w:tmpl w:val="D5B8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2D2EB3"/>
    <w:multiLevelType w:val="hybridMultilevel"/>
    <w:tmpl w:val="7AC8E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BF07AF"/>
    <w:multiLevelType w:val="hybridMultilevel"/>
    <w:tmpl w:val="B81CBA42"/>
    <w:lvl w:ilvl="0" w:tplc="C3A2A2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31277E"/>
    <w:multiLevelType w:val="hybridMultilevel"/>
    <w:tmpl w:val="A6E4E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873E70"/>
    <w:multiLevelType w:val="hybridMultilevel"/>
    <w:tmpl w:val="A662A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AA5A7B"/>
    <w:multiLevelType w:val="hybridMultilevel"/>
    <w:tmpl w:val="C848F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D771DB"/>
    <w:multiLevelType w:val="hybridMultilevel"/>
    <w:tmpl w:val="476A2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B53127"/>
    <w:multiLevelType w:val="hybridMultilevel"/>
    <w:tmpl w:val="E348E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0257C5"/>
    <w:multiLevelType w:val="hybridMultilevel"/>
    <w:tmpl w:val="C62616EE"/>
    <w:lvl w:ilvl="0" w:tplc="9F1C9B7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8" w15:restartNumberingAfterBreak="0">
    <w:nsid w:val="69EB1E6C"/>
    <w:multiLevelType w:val="hybridMultilevel"/>
    <w:tmpl w:val="753E3FCE"/>
    <w:lvl w:ilvl="0" w:tplc="8354ABD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253F1C"/>
    <w:multiLevelType w:val="hybridMultilevel"/>
    <w:tmpl w:val="9710E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671F95"/>
    <w:multiLevelType w:val="multilevel"/>
    <w:tmpl w:val="A1B2B5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A526CC"/>
    <w:multiLevelType w:val="hybridMultilevel"/>
    <w:tmpl w:val="23E68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8A5668"/>
    <w:multiLevelType w:val="hybridMultilevel"/>
    <w:tmpl w:val="13CAA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3"/>
  </w:num>
  <w:num w:numId="5">
    <w:abstractNumId w:val="2"/>
  </w:num>
  <w:num w:numId="6">
    <w:abstractNumId w:val="22"/>
  </w:num>
  <w:num w:numId="7">
    <w:abstractNumId w:val="31"/>
  </w:num>
  <w:num w:numId="8">
    <w:abstractNumId w:val="6"/>
  </w:num>
  <w:num w:numId="9">
    <w:abstractNumId w:val="21"/>
  </w:num>
  <w:num w:numId="10">
    <w:abstractNumId w:val="17"/>
  </w:num>
  <w:num w:numId="11">
    <w:abstractNumId w:val="20"/>
  </w:num>
  <w:num w:numId="12">
    <w:abstractNumId w:val="1"/>
  </w:num>
  <w:num w:numId="13">
    <w:abstractNumId w:val="23"/>
  </w:num>
  <w:num w:numId="14">
    <w:abstractNumId w:val="18"/>
  </w:num>
  <w:num w:numId="15">
    <w:abstractNumId w:val="10"/>
  </w:num>
  <w:num w:numId="16">
    <w:abstractNumId w:val="24"/>
  </w:num>
  <w:num w:numId="17">
    <w:abstractNumId w:val="32"/>
  </w:num>
  <w:num w:numId="18">
    <w:abstractNumId w:val="29"/>
  </w:num>
  <w:num w:numId="19">
    <w:abstractNumId w:val="8"/>
  </w:num>
  <w:num w:numId="20">
    <w:abstractNumId w:val="28"/>
  </w:num>
  <w:num w:numId="21">
    <w:abstractNumId w:val="14"/>
  </w:num>
  <w:num w:numId="22">
    <w:abstractNumId w:val="27"/>
  </w:num>
  <w:num w:numId="23">
    <w:abstractNumId w:val="13"/>
  </w:num>
  <w:num w:numId="24">
    <w:abstractNumId w:val="7"/>
  </w:num>
  <w:num w:numId="25">
    <w:abstractNumId w:val="30"/>
  </w:num>
  <w:num w:numId="26">
    <w:abstractNumId w:val="11"/>
  </w:num>
  <w:num w:numId="27">
    <w:abstractNumId w:val="4"/>
  </w:num>
  <w:num w:numId="28">
    <w:abstractNumId w:val="5"/>
  </w:num>
  <w:num w:numId="29">
    <w:abstractNumId w:val="19"/>
  </w:num>
  <w:num w:numId="30">
    <w:abstractNumId w:val="26"/>
  </w:num>
  <w:num w:numId="31">
    <w:abstractNumId w:val="12"/>
  </w:num>
  <w:num w:numId="32">
    <w:abstractNumId w:val="25"/>
  </w:num>
  <w:num w:numId="3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FD"/>
    <w:rsid w:val="00020FF6"/>
    <w:rsid w:val="00031154"/>
    <w:rsid w:val="00033209"/>
    <w:rsid w:val="00034D68"/>
    <w:rsid w:val="00036B45"/>
    <w:rsid w:val="00036F9E"/>
    <w:rsid w:val="00041E20"/>
    <w:rsid w:val="00044494"/>
    <w:rsid w:val="00044F40"/>
    <w:rsid w:val="0004553A"/>
    <w:rsid w:val="00063369"/>
    <w:rsid w:val="00067EA9"/>
    <w:rsid w:val="000711D9"/>
    <w:rsid w:val="00077AF1"/>
    <w:rsid w:val="00082D18"/>
    <w:rsid w:val="00094814"/>
    <w:rsid w:val="000D60A0"/>
    <w:rsid w:val="000F037F"/>
    <w:rsid w:val="000F62C9"/>
    <w:rsid w:val="001030BD"/>
    <w:rsid w:val="00105619"/>
    <w:rsid w:val="00124678"/>
    <w:rsid w:val="0012766F"/>
    <w:rsid w:val="00142758"/>
    <w:rsid w:val="001432B0"/>
    <w:rsid w:val="001616F3"/>
    <w:rsid w:val="00187C86"/>
    <w:rsid w:val="00190FAF"/>
    <w:rsid w:val="00197FB8"/>
    <w:rsid w:val="001B497C"/>
    <w:rsid w:val="001D5160"/>
    <w:rsid w:val="001E2D22"/>
    <w:rsid w:val="001F44EB"/>
    <w:rsid w:val="001F5112"/>
    <w:rsid w:val="001F7F50"/>
    <w:rsid w:val="002041C2"/>
    <w:rsid w:val="00212112"/>
    <w:rsid w:val="00212E08"/>
    <w:rsid w:val="0021478E"/>
    <w:rsid w:val="00222F02"/>
    <w:rsid w:val="00224827"/>
    <w:rsid w:val="00227189"/>
    <w:rsid w:val="00235180"/>
    <w:rsid w:val="0023550D"/>
    <w:rsid w:val="00242384"/>
    <w:rsid w:val="00242B94"/>
    <w:rsid w:val="002451E5"/>
    <w:rsid w:val="00264B47"/>
    <w:rsid w:val="002713A7"/>
    <w:rsid w:val="002777CB"/>
    <w:rsid w:val="002934B1"/>
    <w:rsid w:val="002961DD"/>
    <w:rsid w:val="00297F9E"/>
    <w:rsid w:val="002B0A13"/>
    <w:rsid w:val="002D25DE"/>
    <w:rsid w:val="002E4B6D"/>
    <w:rsid w:val="0030147B"/>
    <w:rsid w:val="00342EF3"/>
    <w:rsid w:val="00350281"/>
    <w:rsid w:val="00377637"/>
    <w:rsid w:val="003939B9"/>
    <w:rsid w:val="00396864"/>
    <w:rsid w:val="00397BF7"/>
    <w:rsid w:val="003A1AA7"/>
    <w:rsid w:val="003B20D7"/>
    <w:rsid w:val="003B21D9"/>
    <w:rsid w:val="003C1DF2"/>
    <w:rsid w:val="003D12B7"/>
    <w:rsid w:val="00434DF6"/>
    <w:rsid w:val="0043796C"/>
    <w:rsid w:val="00470EDA"/>
    <w:rsid w:val="00474F12"/>
    <w:rsid w:val="00481C59"/>
    <w:rsid w:val="0048516A"/>
    <w:rsid w:val="00487A46"/>
    <w:rsid w:val="00491061"/>
    <w:rsid w:val="004B1D34"/>
    <w:rsid w:val="004B5B10"/>
    <w:rsid w:val="004D6396"/>
    <w:rsid w:val="004E515E"/>
    <w:rsid w:val="00503C0A"/>
    <w:rsid w:val="005044F2"/>
    <w:rsid w:val="00504743"/>
    <w:rsid w:val="005148EA"/>
    <w:rsid w:val="0051533E"/>
    <w:rsid w:val="005163E1"/>
    <w:rsid w:val="00552AF8"/>
    <w:rsid w:val="00554303"/>
    <w:rsid w:val="005600C7"/>
    <w:rsid w:val="00560BD1"/>
    <w:rsid w:val="0058678F"/>
    <w:rsid w:val="0059237D"/>
    <w:rsid w:val="005B0B76"/>
    <w:rsid w:val="005B36FE"/>
    <w:rsid w:val="005C4055"/>
    <w:rsid w:val="005E26F3"/>
    <w:rsid w:val="005F4C2E"/>
    <w:rsid w:val="006457CB"/>
    <w:rsid w:val="00680B0A"/>
    <w:rsid w:val="006855AC"/>
    <w:rsid w:val="00687958"/>
    <w:rsid w:val="006A041A"/>
    <w:rsid w:val="006A1634"/>
    <w:rsid w:val="006A17B8"/>
    <w:rsid w:val="006C7913"/>
    <w:rsid w:val="0070546E"/>
    <w:rsid w:val="0071723A"/>
    <w:rsid w:val="00740CF5"/>
    <w:rsid w:val="00754091"/>
    <w:rsid w:val="00771DA5"/>
    <w:rsid w:val="007829C5"/>
    <w:rsid w:val="00784F62"/>
    <w:rsid w:val="0078556B"/>
    <w:rsid w:val="00786334"/>
    <w:rsid w:val="00793121"/>
    <w:rsid w:val="00795F03"/>
    <w:rsid w:val="007A73E9"/>
    <w:rsid w:val="007B79E6"/>
    <w:rsid w:val="007B7A83"/>
    <w:rsid w:val="007E0864"/>
    <w:rsid w:val="007E2E94"/>
    <w:rsid w:val="007F2F31"/>
    <w:rsid w:val="007F7326"/>
    <w:rsid w:val="00802638"/>
    <w:rsid w:val="00804678"/>
    <w:rsid w:val="00814519"/>
    <w:rsid w:val="00816415"/>
    <w:rsid w:val="008206B2"/>
    <w:rsid w:val="00833282"/>
    <w:rsid w:val="00845C34"/>
    <w:rsid w:val="008505C9"/>
    <w:rsid w:val="0085403B"/>
    <w:rsid w:val="00857CB2"/>
    <w:rsid w:val="00860E9A"/>
    <w:rsid w:val="008814CE"/>
    <w:rsid w:val="00882D7D"/>
    <w:rsid w:val="00895430"/>
    <w:rsid w:val="008B1D3C"/>
    <w:rsid w:val="008B386C"/>
    <w:rsid w:val="008B735B"/>
    <w:rsid w:val="008C2FF6"/>
    <w:rsid w:val="008E7341"/>
    <w:rsid w:val="009177C0"/>
    <w:rsid w:val="00922863"/>
    <w:rsid w:val="0093486E"/>
    <w:rsid w:val="0095365F"/>
    <w:rsid w:val="00962525"/>
    <w:rsid w:val="009843D3"/>
    <w:rsid w:val="009A08B9"/>
    <w:rsid w:val="009D7874"/>
    <w:rsid w:val="00A03D14"/>
    <w:rsid w:val="00A10829"/>
    <w:rsid w:val="00A1579D"/>
    <w:rsid w:val="00A32A0E"/>
    <w:rsid w:val="00A32B27"/>
    <w:rsid w:val="00A40E57"/>
    <w:rsid w:val="00A42852"/>
    <w:rsid w:val="00A5643E"/>
    <w:rsid w:val="00A73B2D"/>
    <w:rsid w:val="00A7473E"/>
    <w:rsid w:val="00A955D5"/>
    <w:rsid w:val="00AA52FD"/>
    <w:rsid w:val="00AB6793"/>
    <w:rsid w:val="00AC4AFA"/>
    <w:rsid w:val="00AD6751"/>
    <w:rsid w:val="00AE7841"/>
    <w:rsid w:val="00B0347C"/>
    <w:rsid w:val="00B1603F"/>
    <w:rsid w:val="00B34D90"/>
    <w:rsid w:val="00B353F0"/>
    <w:rsid w:val="00B5318E"/>
    <w:rsid w:val="00B60630"/>
    <w:rsid w:val="00B67749"/>
    <w:rsid w:val="00B76B25"/>
    <w:rsid w:val="00B83D72"/>
    <w:rsid w:val="00B86956"/>
    <w:rsid w:val="00B9488D"/>
    <w:rsid w:val="00BA3A2A"/>
    <w:rsid w:val="00BA6856"/>
    <w:rsid w:val="00BC143A"/>
    <w:rsid w:val="00BC1A6B"/>
    <w:rsid w:val="00BC3933"/>
    <w:rsid w:val="00BC47AE"/>
    <w:rsid w:val="00BC73EC"/>
    <w:rsid w:val="00BC7A0C"/>
    <w:rsid w:val="00BD4E66"/>
    <w:rsid w:val="00BD6E8B"/>
    <w:rsid w:val="00BF023A"/>
    <w:rsid w:val="00C06A15"/>
    <w:rsid w:val="00C5178B"/>
    <w:rsid w:val="00C55AD5"/>
    <w:rsid w:val="00C56319"/>
    <w:rsid w:val="00C61E8B"/>
    <w:rsid w:val="00C625CF"/>
    <w:rsid w:val="00C659C8"/>
    <w:rsid w:val="00C92F93"/>
    <w:rsid w:val="00C9418A"/>
    <w:rsid w:val="00C96128"/>
    <w:rsid w:val="00CB25CA"/>
    <w:rsid w:val="00CC2190"/>
    <w:rsid w:val="00CE32E8"/>
    <w:rsid w:val="00D14FCE"/>
    <w:rsid w:val="00D17FC3"/>
    <w:rsid w:val="00D2378C"/>
    <w:rsid w:val="00D31A37"/>
    <w:rsid w:val="00D56BE4"/>
    <w:rsid w:val="00D90144"/>
    <w:rsid w:val="00DA48EE"/>
    <w:rsid w:val="00DA65E1"/>
    <w:rsid w:val="00DC0C75"/>
    <w:rsid w:val="00DC339E"/>
    <w:rsid w:val="00DC46CE"/>
    <w:rsid w:val="00E21A54"/>
    <w:rsid w:val="00E25831"/>
    <w:rsid w:val="00E71FBD"/>
    <w:rsid w:val="00E7215E"/>
    <w:rsid w:val="00E728AA"/>
    <w:rsid w:val="00E747C8"/>
    <w:rsid w:val="00E95B78"/>
    <w:rsid w:val="00E9670B"/>
    <w:rsid w:val="00EA0307"/>
    <w:rsid w:val="00EA0C27"/>
    <w:rsid w:val="00EA302D"/>
    <w:rsid w:val="00EB5047"/>
    <w:rsid w:val="00EB6DD3"/>
    <w:rsid w:val="00EC0E23"/>
    <w:rsid w:val="00ED6552"/>
    <w:rsid w:val="00EE1710"/>
    <w:rsid w:val="00EF3E86"/>
    <w:rsid w:val="00F661F4"/>
    <w:rsid w:val="00F75CF1"/>
    <w:rsid w:val="00FA3114"/>
    <w:rsid w:val="00FB78F3"/>
    <w:rsid w:val="00FC4137"/>
    <w:rsid w:val="00FD1CA0"/>
    <w:rsid w:val="391021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BAE3D"/>
  <w15:docId w15:val="{8CC7BA64-41AA-4C6A-9F27-2F23A369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7C"/>
    <w:pPr>
      <w:spacing w:after="200" w:line="276" w:lineRule="auto"/>
    </w:pPr>
  </w:style>
  <w:style w:type="paragraph" w:styleId="Heading1">
    <w:name w:val="heading 1"/>
    <w:basedOn w:val="Normal"/>
    <w:next w:val="Normal"/>
    <w:link w:val="Heading1Char"/>
    <w:uiPriority w:val="9"/>
    <w:qFormat/>
    <w:rsid w:val="00BA3A2A"/>
    <w:pPr>
      <w:tabs>
        <w:tab w:val="center" w:pos="4153"/>
        <w:tab w:val="right" w:pos="8306"/>
      </w:tabs>
      <w:spacing w:before="120" w:after="120" w:line="288" w:lineRule="auto"/>
      <w:jc w:val="center"/>
      <w:outlineLvl w:val="0"/>
    </w:pPr>
    <w:rPr>
      <w:rFonts w:eastAsia="Times New Roman" w:cs="Arial"/>
      <w:b/>
      <w:sz w:val="32"/>
      <w:lang w:eastAsia="en-AU"/>
    </w:rPr>
  </w:style>
  <w:style w:type="paragraph" w:styleId="Heading2">
    <w:name w:val="heading 2"/>
    <w:basedOn w:val="Normal"/>
    <w:next w:val="Normal"/>
    <w:link w:val="Heading2Char"/>
    <w:uiPriority w:val="9"/>
    <w:unhideWhenUsed/>
    <w:qFormat/>
    <w:rsid w:val="000D60A0"/>
    <w:pPr>
      <w:keepNext/>
      <w:spacing w:before="240" w:after="120"/>
      <w:outlineLvl w:val="1"/>
    </w:pPr>
    <w:rPr>
      <w:rFonts w:eastAsia="Times New Roman"/>
      <w:b/>
      <w:bCs/>
      <w:iCs/>
      <w:sz w:val="28"/>
      <w:szCs w:val="28"/>
      <w:lang w:eastAsia="en-AU"/>
    </w:rPr>
  </w:style>
  <w:style w:type="paragraph" w:styleId="Heading3">
    <w:name w:val="heading 3"/>
    <w:basedOn w:val="Normal"/>
    <w:next w:val="Normal"/>
    <w:link w:val="Heading3Char"/>
    <w:uiPriority w:val="9"/>
    <w:unhideWhenUsed/>
    <w:qFormat/>
    <w:rsid w:val="00BA3A2A"/>
    <w:pPr>
      <w:spacing w:before="120" w:after="120" w:line="288" w:lineRule="auto"/>
      <w:outlineLvl w:val="2"/>
    </w:pPr>
    <w:rPr>
      <w:rFonts w:cs="Arial"/>
      <w:b/>
    </w:rPr>
  </w:style>
  <w:style w:type="paragraph" w:styleId="Heading4">
    <w:name w:val="heading 4"/>
    <w:basedOn w:val="Normal"/>
    <w:next w:val="Normal"/>
    <w:link w:val="Heading4Char"/>
    <w:uiPriority w:val="9"/>
    <w:unhideWhenUsed/>
    <w:qFormat/>
    <w:rsid w:val="00E9670B"/>
    <w:pPr>
      <w:outlineLvl w:val="3"/>
    </w:pPr>
    <w:rPr>
      <w:b/>
      <w:bCs/>
      <w:sz w:val="22"/>
      <w:szCs w:val="28"/>
    </w:rPr>
  </w:style>
  <w:style w:type="paragraph" w:styleId="Heading5">
    <w:name w:val="heading 5"/>
    <w:basedOn w:val="Normal"/>
    <w:next w:val="Normal"/>
    <w:link w:val="Heading5Char"/>
    <w:uiPriority w:val="9"/>
    <w:unhideWhenUsed/>
    <w:qFormat/>
    <w:rsid w:val="00FB78F3"/>
    <w:pPr>
      <w:outlineLvl w:val="4"/>
    </w:pPr>
    <w:rPr>
      <w:b/>
      <w:bCs/>
      <w:iCs/>
      <w:sz w:val="26"/>
      <w:szCs w:val="26"/>
    </w:rPr>
  </w:style>
  <w:style w:type="paragraph" w:styleId="Heading6">
    <w:name w:val="heading 6"/>
    <w:basedOn w:val="Normal"/>
    <w:next w:val="Normal"/>
    <w:link w:val="Heading6Char"/>
    <w:uiPriority w:val="9"/>
    <w:unhideWhenUsed/>
    <w:qFormat/>
    <w:rsid w:val="006C7913"/>
    <w:pPr>
      <w:outlineLvl w:val="5"/>
    </w:pPr>
    <w:rPr>
      <w:b/>
      <w:bCs/>
    </w:rPr>
  </w:style>
  <w:style w:type="paragraph" w:styleId="Heading7">
    <w:name w:val="heading 7"/>
    <w:basedOn w:val="Normal"/>
    <w:next w:val="Normal"/>
    <w:link w:val="Heading7Char"/>
    <w:uiPriority w:val="9"/>
    <w:semiHidden/>
    <w:unhideWhenUsed/>
    <w:qFormat/>
    <w:rsid w:val="00036B45"/>
    <w:pPr>
      <w:spacing w:before="240" w:after="60"/>
      <w:outlineLvl w:val="6"/>
    </w:pPr>
  </w:style>
  <w:style w:type="paragraph" w:styleId="Heading8">
    <w:name w:val="heading 8"/>
    <w:basedOn w:val="Normal"/>
    <w:next w:val="Normal"/>
    <w:link w:val="Heading8Char"/>
    <w:uiPriority w:val="9"/>
    <w:semiHidden/>
    <w:unhideWhenUsed/>
    <w:qFormat/>
    <w:rsid w:val="00036B45"/>
    <w:pPr>
      <w:spacing w:before="240" w:after="60"/>
      <w:outlineLvl w:val="7"/>
    </w:pPr>
    <w:rPr>
      <w:i/>
      <w:iCs/>
    </w:rPr>
  </w:style>
  <w:style w:type="paragraph" w:styleId="Heading9">
    <w:name w:val="heading 9"/>
    <w:basedOn w:val="Normal"/>
    <w:next w:val="Normal"/>
    <w:link w:val="Heading9Char"/>
    <w:uiPriority w:val="9"/>
    <w:semiHidden/>
    <w:unhideWhenUsed/>
    <w:qFormat/>
    <w:rsid w:val="00036B4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A2A"/>
    <w:rPr>
      <w:rFonts w:eastAsia="Times New Roman" w:cs="Arial"/>
      <w:b/>
      <w:sz w:val="32"/>
      <w:lang w:eastAsia="en-AU"/>
    </w:rPr>
  </w:style>
  <w:style w:type="character" w:customStyle="1" w:styleId="Heading2Char">
    <w:name w:val="Heading 2 Char"/>
    <w:basedOn w:val="DefaultParagraphFont"/>
    <w:link w:val="Heading2"/>
    <w:uiPriority w:val="9"/>
    <w:rsid w:val="000D60A0"/>
    <w:rPr>
      <w:rFonts w:eastAsia="Times New Roman"/>
      <w:b/>
      <w:bCs/>
      <w:iCs/>
      <w:sz w:val="28"/>
      <w:szCs w:val="28"/>
      <w:lang w:eastAsia="en-AU"/>
    </w:rPr>
  </w:style>
  <w:style w:type="character" w:customStyle="1" w:styleId="Heading3Char">
    <w:name w:val="Heading 3 Char"/>
    <w:basedOn w:val="DefaultParagraphFont"/>
    <w:link w:val="Heading3"/>
    <w:uiPriority w:val="9"/>
    <w:rsid w:val="00BA3A2A"/>
    <w:rPr>
      <w:rFonts w:cs="Arial"/>
      <w:b/>
    </w:rPr>
  </w:style>
  <w:style w:type="character" w:customStyle="1" w:styleId="Heading4Char">
    <w:name w:val="Heading 4 Char"/>
    <w:basedOn w:val="DefaultParagraphFont"/>
    <w:link w:val="Heading4"/>
    <w:uiPriority w:val="9"/>
    <w:rsid w:val="00E9670B"/>
    <w:rPr>
      <w:b/>
      <w:bCs/>
      <w:sz w:val="22"/>
      <w:szCs w:val="28"/>
    </w:rPr>
  </w:style>
  <w:style w:type="character" w:customStyle="1" w:styleId="Heading5Char">
    <w:name w:val="Heading 5 Char"/>
    <w:basedOn w:val="DefaultParagraphFont"/>
    <w:link w:val="Heading5"/>
    <w:uiPriority w:val="9"/>
    <w:rsid w:val="00FB78F3"/>
    <w:rPr>
      <w:b/>
      <w:bCs/>
      <w:iCs/>
      <w:sz w:val="26"/>
      <w:szCs w:val="26"/>
    </w:rPr>
  </w:style>
  <w:style w:type="character" w:customStyle="1" w:styleId="Heading6Char">
    <w:name w:val="Heading 6 Char"/>
    <w:basedOn w:val="DefaultParagraphFont"/>
    <w:link w:val="Heading6"/>
    <w:uiPriority w:val="9"/>
    <w:rsid w:val="006C7913"/>
    <w:rPr>
      <w:b/>
      <w:bCs/>
    </w:rPr>
  </w:style>
  <w:style w:type="character" w:customStyle="1" w:styleId="Heading7Char">
    <w:name w:val="Heading 7 Char"/>
    <w:basedOn w:val="DefaultParagraphFont"/>
    <w:link w:val="Heading7"/>
    <w:uiPriority w:val="9"/>
    <w:semiHidden/>
    <w:rsid w:val="00036B45"/>
  </w:style>
  <w:style w:type="character" w:customStyle="1" w:styleId="Heading8Char">
    <w:name w:val="Heading 8 Char"/>
    <w:basedOn w:val="DefaultParagraphFont"/>
    <w:link w:val="Heading8"/>
    <w:uiPriority w:val="9"/>
    <w:semiHidden/>
    <w:rsid w:val="00036B45"/>
    <w:rPr>
      <w:i/>
      <w:iCs/>
    </w:rPr>
  </w:style>
  <w:style w:type="character" w:customStyle="1" w:styleId="Heading9Char">
    <w:name w:val="Heading 9 Char"/>
    <w:basedOn w:val="DefaultParagraphFont"/>
    <w:link w:val="Heading9"/>
    <w:uiPriority w:val="9"/>
    <w:semiHidden/>
    <w:rsid w:val="00036B45"/>
    <w:rPr>
      <w:rFonts w:asciiTheme="majorHAnsi" w:eastAsiaTheme="majorEastAsia" w:hAnsiTheme="majorHAnsi"/>
    </w:rPr>
  </w:style>
  <w:style w:type="paragraph" w:styleId="Title">
    <w:name w:val="Title"/>
    <w:basedOn w:val="Normal"/>
    <w:next w:val="Normal"/>
    <w:link w:val="TitleChar"/>
    <w:uiPriority w:val="10"/>
    <w:qFormat/>
    <w:rsid w:val="005C4055"/>
    <w:pPr>
      <w:spacing w:before="120" w:after="120"/>
    </w:pPr>
    <w:rPr>
      <w:rFonts w:eastAsiaTheme="majorEastAsia"/>
      <w:b/>
      <w:bCs/>
      <w:kern w:val="28"/>
      <w:sz w:val="56"/>
      <w:szCs w:val="32"/>
    </w:rPr>
  </w:style>
  <w:style w:type="character" w:customStyle="1" w:styleId="TitleChar">
    <w:name w:val="Title Char"/>
    <w:basedOn w:val="DefaultParagraphFont"/>
    <w:link w:val="Title"/>
    <w:uiPriority w:val="10"/>
    <w:rsid w:val="005C4055"/>
    <w:rPr>
      <w:rFonts w:eastAsiaTheme="majorEastAsia"/>
      <w:b/>
      <w:bCs/>
      <w:kern w:val="28"/>
      <w:sz w:val="56"/>
      <w:szCs w:val="32"/>
    </w:rPr>
  </w:style>
  <w:style w:type="paragraph" w:styleId="Subtitle">
    <w:name w:val="Subtitle"/>
    <w:basedOn w:val="Normal"/>
    <w:next w:val="Normal"/>
    <w:link w:val="SubtitleChar"/>
    <w:uiPriority w:val="11"/>
    <w:qFormat/>
    <w:rsid w:val="00DA48EE"/>
    <w:pPr>
      <w:spacing w:before="120" w:after="120"/>
      <w:outlineLvl w:val="1"/>
    </w:pPr>
    <w:rPr>
      <w:rFonts w:eastAsiaTheme="majorEastAsia"/>
      <w:b/>
      <w:sz w:val="36"/>
    </w:rPr>
  </w:style>
  <w:style w:type="character" w:customStyle="1" w:styleId="SubtitleChar">
    <w:name w:val="Subtitle Char"/>
    <w:basedOn w:val="DefaultParagraphFont"/>
    <w:link w:val="Subtitle"/>
    <w:uiPriority w:val="11"/>
    <w:rsid w:val="00DA48EE"/>
    <w:rPr>
      <w:rFonts w:eastAsiaTheme="majorEastAsia"/>
      <w:b/>
      <w:sz w:val="36"/>
    </w:rPr>
  </w:style>
  <w:style w:type="character" w:styleId="Strong">
    <w:name w:val="Strong"/>
    <w:uiPriority w:val="22"/>
    <w:qFormat/>
    <w:rsid w:val="00FB78F3"/>
    <w:rPr>
      <w:rFonts w:ascii="Arial" w:hAnsi="Arial"/>
      <w:b/>
      <w:bCs/>
      <w:sz w:val="24"/>
    </w:rPr>
  </w:style>
  <w:style w:type="character" w:styleId="Emphasis">
    <w:name w:val="Emphasis"/>
    <w:basedOn w:val="DefaultParagraphFont"/>
    <w:uiPriority w:val="20"/>
    <w:qFormat/>
    <w:rsid w:val="00036B45"/>
    <w:rPr>
      <w:rFonts w:asciiTheme="minorHAnsi" w:hAnsiTheme="minorHAnsi"/>
      <w:b/>
      <w:i/>
      <w:iCs/>
    </w:rPr>
  </w:style>
  <w:style w:type="paragraph" w:styleId="NoSpacing">
    <w:name w:val="No Spacing"/>
    <w:basedOn w:val="Normal"/>
    <w:uiPriority w:val="1"/>
    <w:qFormat/>
    <w:rsid w:val="00036B45"/>
    <w:rPr>
      <w:szCs w:val="32"/>
    </w:rPr>
  </w:style>
  <w:style w:type="paragraph" w:styleId="ListParagraph">
    <w:name w:val="List Paragraph"/>
    <w:aliases w:val="BoD Bullet indent"/>
    <w:basedOn w:val="Normal"/>
    <w:link w:val="ListParagraphChar"/>
    <w:uiPriority w:val="34"/>
    <w:qFormat/>
    <w:rsid w:val="00036B45"/>
    <w:pPr>
      <w:ind w:left="720"/>
      <w:contextualSpacing/>
    </w:pPr>
  </w:style>
  <w:style w:type="paragraph" w:styleId="Quote">
    <w:name w:val="Quote"/>
    <w:basedOn w:val="Normal"/>
    <w:next w:val="Normal"/>
    <w:link w:val="QuoteChar"/>
    <w:uiPriority w:val="29"/>
    <w:qFormat/>
    <w:rsid w:val="00036B45"/>
    <w:rPr>
      <w:i/>
    </w:rPr>
  </w:style>
  <w:style w:type="character" w:customStyle="1" w:styleId="QuoteChar">
    <w:name w:val="Quote Char"/>
    <w:basedOn w:val="DefaultParagraphFont"/>
    <w:link w:val="Quote"/>
    <w:uiPriority w:val="29"/>
    <w:rsid w:val="00036B45"/>
    <w:rPr>
      <w:i/>
    </w:rPr>
  </w:style>
  <w:style w:type="paragraph" w:styleId="IntenseQuote">
    <w:name w:val="Intense Quote"/>
    <w:basedOn w:val="Normal"/>
    <w:next w:val="Normal"/>
    <w:link w:val="IntenseQuoteChar"/>
    <w:uiPriority w:val="30"/>
    <w:qFormat/>
    <w:rsid w:val="00036B45"/>
    <w:pPr>
      <w:ind w:left="720" w:right="720"/>
    </w:pPr>
    <w:rPr>
      <w:b/>
      <w:i/>
    </w:rPr>
  </w:style>
  <w:style w:type="character" w:customStyle="1" w:styleId="IntenseQuoteChar">
    <w:name w:val="Intense Quote Char"/>
    <w:basedOn w:val="DefaultParagraphFont"/>
    <w:link w:val="IntenseQuote"/>
    <w:uiPriority w:val="30"/>
    <w:rsid w:val="00036B45"/>
    <w:rPr>
      <w:b/>
      <w:i/>
    </w:rPr>
  </w:style>
  <w:style w:type="character" w:styleId="SubtleEmphasis">
    <w:name w:val="Subtle Emphasis"/>
    <w:uiPriority w:val="19"/>
    <w:qFormat/>
    <w:rsid w:val="00036B45"/>
    <w:rPr>
      <w:i/>
      <w:color w:val="5A5A5A" w:themeColor="text1" w:themeTint="A5"/>
    </w:rPr>
  </w:style>
  <w:style w:type="character" w:styleId="IntenseEmphasis">
    <w:name w:val="Intense Emphasis"/>
    <w:basedOn w:val="DefaultParagraphFont"/>
    <w:uiPriority w:val="21"/>
    <w:qFormat/>
    <w:rsid w:val="00036B45"/>
    <w:rPr>
      <w:b/>
      <w:i/>
      <w:sz w:val="24"/>
      <w:szCs w:val="24"/>
      <w:u w:val="single"/>
    </w:rPr>
  </w:style>
  <w:style w:type="character" w:styleId="SubtleReference">
    <w:name w:val="Subtle Reference"/>
    <w:basedOn w:val="DefaultParagraphFont"/>
    <w:uiPriority w:val="31"/>
    <w:qFormat/>
    <w:rsid w:val="00036B45"/>
    <w:rPr>
      <w:sz w:val="24"/>
      <w:szCs w:val="24"/>
      <w:u w:val="single"/>
    </w:rPr>
  </w:style>
  <w:style w:type="character" w:styleId="IntenseReference">
    <w:name w:val="Intense Reference"/>
    <w:basedOn w:val="DefaultParagraphFont"/>
    <w:uiPriority w:val="32"/>
    <w:qFormat/>
    <w:rsid w:val="00036B45"/>
    <w:rPr>
      <w:b/>
      <w:sz w:val="24"/>
      <w:u w:val="single"/>
    </w:rPr>
  </w:style>
  <w:style w:type="character" w:styleId="BookTitle">
    <w:name w:val="Book Title"/>
    <w:basedOn w:val="DefaultParagraphFont"/>
    <w:uiPriority w:val="33"/>
    <w:qFormat/>
    <w:rsid w:val="00036B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6B45"/>
    <w:pPr>
      <w:outlineLvl w:val="9"/>
    </w:pPr>
  </w:style>
  <w:style w:type="paragraph" w:styleId="Footer">
    <w:name w:val="footer"/>
    <w:basedOn w:val="Normal"/>
    <w:link w:val="FooterChar"/>
    <w:uiPriority w:val="99"/>
    <w:unhideWhenUsed/>
    <w:rsid w:val="00AA52FD"/>
    <w:pPr>
      <w:tabs>
        <w:tab w:val="center" w:pos="4680"/>
        <w:tab w:val="right" w:pos="9360"/>
      </w:tabs>
      <w:spacing w:after="0" w:line="240" w:lineRule="auto"/>
    </w:pPr>
    <w:rPr>
      <w:rFonts w:eastAsiaTheme="minorEastAsia" w:cstheme="minorBidi"/>
      <w:b/>
      <w:sz w:val="28"/>
      <w:szCs w:val="22"/>
      <w:lang w:eastAsia="en-AU"/>
    </w:rPr>
  </w:style>
  <w:style w:type="character" w:customStyle="1" w:styleId="FooterChar">
    <w:name w:val="Footer Char"/>
    <w:basedOn w:val="DefaultParagraphFont"/>
    <w:link w:val="Footer"/>
    <w:uiPriority w:val="99"/>
    <w:rsid w:val="00AA52FD"/>
    <w:rPr>
      <w:rFonts w:eastAsiaTheme="minorEastAsia" w:cstheme="minorBidi"/>
      <w:b/>
      <w:sz w:val="28"/>
      <w:szCs w:val="22"/>
      <w:lang w:eastAsia="en-AU"/>
    </w:rPr>
  </w:style>
  <w:style w:type="paragraph" w:styleId="NormalWeb">
    <w:name w:val="Normal (Web)"/>
    <w:basedOn w:val="Normal"/>
    <w:uiPriority w:val="99"/>
    <w:semiHidden/>
    <w:unhideWhenUsed/>
    <w:rsid w:val="001E2D22"/>
    <w:pPr>
      <w:spacing w:before="100" w:beforeAutospacing="1" w:after="100" w:afterAutospacing="1" w:line="240" w:lineRule="auto"/>
    </w:pPr>
    <w:rPr>
      <w:rFonts w:ascii="Times New Roman" w:hAnsi="Times New Roman"/>
      <w:lang w:eastAsia="en-AU"/>
    </w:rPr>
  </w:style>
  <w:style w:type="paragraph" w:styleId="HTMLPreformatted">
    <w:name w:val="HTML Preformatted"/>
    <w:basedOn w:val="Normal"/>
    <w:link w:val="HTMLPreformattedChar"/>
    <w:uiPriority w:val="99"/>
    <w:unhideWhenUsed/>
    <w:rsid w:val="001E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1E2D22"/>
    <w:rPr>
      <w:rFonts w:ascii="Courier New" w:hAnsi="Courier New" w:cs="Courier New"/>
      <w:sz w:val="20"/>
      <w:szCs w:val="20"/>
      <w:lang w:eastAsia="en-AU"/>
    </w:rPr>
  </w:style>
  <w:style w:type="paragraph" w:styleId="BalloonText">
    <w:name w:val="Balloon Text"/>
    <w:basedOn w:val="Normal"/>
    <w:link w:val="BalloonTextChar"/>
    <w:uiPriority w:val="99"/>
    <w:semiHidden/>
    <w:unhideWhenUsed/>
    <w:rsid w:val="007E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E94"/>
    <w:rPr>
      <w:rFonts w:ascii="Tahoma" w:hAnsi="Tahoma" w:cs="Tahoma"/>
      <w:sz w:val="16"/>
      <w:szCs w:val="16"/>
    </w:rPr>
  </w:style>
  <w:style w:type="paragraph" w:styleId="Header">
    <w:name w:val="header"/>
    <w:basedOn w:val="Normal"/>
    <w:link w:val="HeaderChar"/>
    <w:uiPriority w:val="99"/>
    <w:unhideWhenUsed/>
    <w:rsid w:val="00197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B8"/>
  </w:style>
  <w:style w:type="paragraph" w:customStyle="1" w:styleId="BoDNormal">
    <w:name w:val="BoD Normal"/>
    <w:basedOn w:val="Normal"/>
    <w:qFormat/>
    <w:rsid w:val="008B1D3C"/>
    <w:pPr>
      <w:tabs>
        <w:tab w:val="left" w:pos="2268"/>
      </w:tabs>
      <w:spacing w:before="120" w:after="120" w:line="288" w:lineRule="auto"/>
    </w:pPr>
    <w:rPr>
      <w:rFonts w:eastAsiaTheme="minorEastAsia" w:cs="Arial"/>
      <w:szCs w:val="22"/>
      <w:lang w:eastAsia="en-AU"/>
    </w:rPr>
  </w:style>
  <w:style w:type="character" w:customStyle="1" w:styleId="ListParagraphChar">
    <w:name w:val="List Paragraph Char"/>
    <w:aliases w:val="BoD Bullet indent Char"/>
    <w:basedOn w:val="DefaultParagraphFont"/>
    <w:link w:val="ListParagraph"/>
    <w:uiPriority w:val="34"/>
    <w:locked/>
    <w:rsid w:val="003939B9"/>
  </w:style>
  <w:style w:type="character" w:styleId="CommentReference">
    <w:name w:val="annotation reference"/>
    <w:basedOn w:val="DefaultParagraphFont"/>
    <w:uiPriority w:val="99"/>
    <w:semiHidden/>
    <w:unhideWhenUsed/>
    <w:rsid w:val="00A40E57"/>
    <w:rPr>
      <w:sz w:val="16"/>
      <w:szCs w:val="16"/>
    </w:rPr>
  </w:style>
  <w:style w:type="paragraph" w:styleId="CommentText">
    <w:name w:val="annotation text"/>
    <w:basedOn w:val="Normal"/>
    <w:link w:val="CommentTextChar"/>
    <w:uiPriority w:val="99"/>
    <w:semiHidden/>
    <w:unhideWhenUsed/>
    <w:rsid w:val="00A40E57"/>
    <w:pPr>
      <w:spacing w:line="240" w:lineRule="auto"/>
    </w:pPr>
    <w:rPr>
      <w:sz w:val="20"/>
      <w:szCs w:val="20"/>
    </w:rPr>
  </w:style>
  <w:style w:type="character" w:customStyle="1" w:styleId="CommentTextChar">
    <w:name w:val="Comment Text Char"/>
    <w:basedOn w:val="DefaultParagraphFont"/>
    <w:link w:val="CommentText"/>
    <w:uiPriority w:val="99"/>
    <w:semiHidden/>
    <w:rsid w:val="00A40E57"/>
    <w:rPr>
      <w:sz w:val="20"/>
      <w:szCs w:val="20"/>
    </w:rPr>
  </w:style>
  <w:style w:type="paragraph" w:styleId="CommentSubject">
    <w:name w:val="annotation subject"/>
    <w:basedOn w:val="CommentText"/>
    <w:next w:val="CommentText"/>
    <w:link w:val="CommentSubjectChar"/>
    <w:uiPriority w:val="99"/>
    <w:semiHidden/>
    <w:unhideWhenUsed/>
    <w:rsid w:val="00A40E57"/>
    <w:rPr>
      <w:b/>
      <w:bCs/>
    </w:rPr>
  </w:style>
  <w:style w:type="character" w:customStyle="1" w:styleId="CommentSubjectChar">
    <w:name w:val="Comment Subject Char"/>
    <w:basedOn w:val="CommentTextChar"/>
    <w:link w:val="CommentSubject"/>
    <w:uiPriority w:val="99"/>
    <w:semiHidden/>
    <w:rsid w:val="00A40E57"/>
    <w:rPr>
      <w:b/>
      <w:bCs/>
      <w:sz w:val="20"/>
      <w:szCs w:val="20"/>
    </w:rPr>
  </w:style>
  <w:style w:type="character" w:styleId="Hyperlink">
    <w:name w:val="Hyperlink"/>
    <w:basedOn w:val="DefaultParagraphFont"/>
    <w:uiPriority w:val="99"/>
    <w:semiHidden/>
    <w:unhideWhenUsed/>
    <w:rsid w:val="00B9488D"/>
    <w:rPr>
      <w:color w:val="0563C1"/>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5644">
      <w:bodyDiv w:val="1"/>
      <w:marLeft w:val="0"/>
      <w:marRight w:val="0"/>
      <w:marTop w:val="0"/>
      <w:marBottom w:val="0"/>
      <w:divBdr>
        <w:top w:val="none" w:sz="0" w:space="0" w:color="auto"/>
        <w:left w:val="none" w:sz="0" w:space="0" w:color="auto"/>
        <w:bottom w:val="none" w:sz="0" w:space="0" w:color="auto"/>
        <w:right w:val="none" w:sz="0" w:space="0" w:color="auto"/>
      </w:divBdr>
    </w:div>
    <w:div w:id="313146700">
      <w:bodyDiv w:val="1"/>
      <w:marLeft w:val="0"/>
      <w:marRight w:val="0"/>
      <w:marTop w:val="0"/>
      <w:marBottom w:val="0"/>
      <w:divBdr>
        <w:top w:val="none" w:sz="0" w:space="0" w:color="auto"/>
        <w:left w:val="none" w:sz="0" w:space="0" w:color="auto"/>
        <w:bottom w:val="none" w:sz="0" w:space="0" w:color="auto"/>
        <w:right w:val="none" w:sz="0" w:space="0" w:color="auto"/>
      </w:divBdr>
    </w:div>
    <w:div w:id="394084377">
      <w:bodyDiv w:val="1"/>
      <w:marLeft w:val="0"/>
      <w:marRight w:val="0"/>
      <w:marTop w:val="0"/>
      <w:marBottom w:val="0"/>
      <w:divBdr>
        <w:top w:val="none" w:sz="0" w:space="0" w:color="auto"/>
        <w:left w:val="none" w:sz="0" w:space="0" w:color="auto"/>
        <w:bottom w:val="none" w:sz="0" w:space="0" w:color="auto"/>
        <w:right w:val="none" w:sz="0" w:space="0" w:color="auto"/>
      </w:divBdr>
    </w:div>
    <w:div w:id="530148328">
      <w:bodyDiv w:val="1"/>
      <w:marLeft w:val="0"/>
      <w:marRight w:val="0"/>
      <w:marTop w:val="0"/>
      <w:marBottom w:val="0"/>
      <w:divBdr>
        <w:top w:val="none" w:sz="0" w:space="0" w:color="auto"/>
        <w:left w:val="none" w:sz="0" w:space="0" w:color="auto"/>
        <w:bottom w:val="none" w:sz="0" w:space="0" w:color="auto"/>
        <w:right w:val="none" w:sz="0" w:space="0" w:color="auto"/>
      </w:divBdr>
    </w:div>
    <w:div w:id="538397213">
      <w:bodyDiv w:val="1"/>
      <w:marLeft w:val="0"/>
      <w:marRight w:val="0"/>
      <w:marTop w:val="0"/>
      <w:marBottom w:val="0"/>
      <w:divBdr>
        <w:top w:val="none" w:sz="0" w:space="0" w:color="auto"/>
        <w:left w:val="none" w:sz="0" w:space="0" w:color="auto"/>
        <w:bottom w:val="none" w:sz="0" w:space="0" w:color="auto"/>
        <w:right w:val="none" w:sz="0" w:space="0" w:color="auto"/>
      </w:divBdr>
    </w:div>
    <w:div w:id="592474798">
      <w:bodyDiv w:val="1"/>
      <w:marLeft w:val="0"/>
      <w:marRight w:val="0"/>
      <w:marTop w:val="0"/>
      <w:marBottom w:val="0"/>
      <w:divBdr>
        <w:top w:val="none" w:sz="0" w:space="0" w:color="auto"/>
        <w:left w:val="none" w:sz="0" w:space="0" w:color="auto"/>
        <w:bottom w:val="none" w:sz="0" w:space="0" w:color="auto"/>
        <w:right w:val="none" w:sz="0" w:space="0" w:color="auto"/>
      </w:divBdr>
    </w:div>
    <w:div w:id="666127232">
      <w:bodyDiv w:val="1"/>
      <w:marLeft w:val="0"/>
      <w:marRight w:val="0"/>
      <w:marTop w:val="0"/>
      <w:marBottom w:val="0"/>
      <w:divBdr>
        <w:top w:val="none" w:sz="0" w:space="0" w:color="auto"/>
        <w:left w:val="none" w:sz="0" w:space="0" w:color="auto"/>
        <w:bottom w:val="none" w:sz="0" w:space="0" w:color="auto"/>
        <w:right w:val="none" w:sz="0" w:space="0" w:color="auto"/>
      </w:divBdr>
    </w:div>
    <w:div w:id="868833288">
      <w:bodyDiv w:val="1"/>
      <w:marLeft w:val="0"/>
      <w:marRight w:val="0"/>
      <w:marTop w:val="0"/>
      <w:marBottom w:val="0"/>
      <w:divBdr>
        <w:top w:val="none" w:sz="0" w:space="0" w:color="auto"/>
        <w:left w:val="none" w:sz="0" w:space="0" w:color="auto"/>
        <w:bottom w:val="none" w:sz="0" w:space="0" w:color="auto"/>
        <w:right w:val="none" w:sz="0" w:space="0" w:color="auto"/>
      </w:divBdr>
    </w:div>
    <w:div w:id="906764206">
      <w:bodyDiv w:val="1"/>
      <w:marLeft w:val="0"/>
      <w:marRight w:val="0"/>
      <w:marTop w:val="0"/>
      <w:marBottom w:val="0"/>
      <w:divBdr>
        <w:top w:val="none" w:sz="0" w:space="0" w:color="auto"/>
        <w:left w:val="none" w:sz="0" w:space="0" w:color="auto"/>
        <w:bottom w:val="none" w:sz="0" w:space="0" w:color="auto"/>
        <w:right w:val="none" w:sz="0" w:space="0" w:color="auto"/>
      </w:divBdr>
    </w:div>
    <w:div w:id="921183341">
      <w:bodyDiv w:val="1"/>
      <w:marLeft w:val="0"/>
      <w:marRight w:val="0"/>
      <w:marTop w:val="0"/>
      <w:marBottom w:val="0"/>
      <w:divBdr>
        <w:top w:val="none" w:sz="0" w:space="0" w:color="auto"/>
        <w:left w:val="none" w:sz="0" w:space="0" w:color="auto"/>
        <w:bottom w:val="none" w:sz="0" w:space="0" w:color="auto"/>
        <w:right w:val="none" w:sz="0" w:space="0" w:color="auto"/>
      </w:divBdr>
    </w:div>
    <w:div w:id="944845337">
      <w:bodyDiv w:val="1"/>
      <w:marLeft w:val="0"/>
      <w:marRight w:val="0"/>
      <w:marTop w:val="0"/>
      <w:marBottom w:val="0"/>
      <w:divBdr>
        <w:top w:val="none" w:sz="0" w:space="0" w:color="auto"/>
        <w:left w:val="none" w:sz="0" w:space="0" w:color="auto"/>
        <w:bottom w:val="none" w:sz="0" w:space="0" w:color="auto"/>
        <w:right w:val="none" w:sz="0" w:space="0" w:color="auto"/>
      </w:divBdr>
    </w:div>
    <w:div w:id="1012417216">
      <w:bodyDiv w:val="1"/>
      <w:marLeft w:val="0"/>
      <w:marRight w:val="0"/>
      <w:marTop w:val="0"/>
      <w:marBottom w:val="0"/>
      <w:divBdr>
        <w:top w:val="none" w:sz="0" w:space="0" w:color="auto"/>
        <w:left w:val="none" w:sz="0" w:space="0" w:color="auto"/>
        <w:bottom w:val="none" w:sz="0" w:space="0" w:color="auto"/>
        <w:right w:val="none" w:sz="0" w:space="0" w:color="auto"/>
      </w:divBdr>
    </w:div>
    <w:div w:id="1209951332">
      <w:bodyDiv w:val="1"/>
      <w:marLeft w:val="0"/>
      <w:marRight w:val="0"/>
      <w:marTop w:val="0"/>
      <w:marBottom w:val="0"/>
      <w:divBdr>
        <w:top w:val="none" w:sz="0" w:space="0" w:color="auto"/>
        <w:left w:val="none" w:sz="0" w:space="0" w:color="auto"/>
        <w:bottom w:val="none" w:sz="0" w:space="0" w:color="auto"/>
        <w:right w:val="none" w:sz="0" w:space="0" w:color="auto"/>
      </w:divBdr>
    </w:div>
    <w:div w:id="1211527571">
      <w:bodyDiv w:val="1"/>
      <w:marLeft w:val="0"/>
      <w:marRight w:val="0"/>
      <w:marTop w:val="0"/>
      <w:marBottom w:val="0"/>
      <w:divBdr>
        <w:top w:val="none" w:sz="0" w:space="0" w:color="auto"/>
        <w:left w:val="none" w:sz="0" w:space="0" w:color="auto"/>
        <w:bottom w:val="none" w:sz="0" w:space="0" w:color="auto"/>
        <w:right w:val="none" w:sz="0" w:space="0" w:color="auto"/>
      </w:divBdr>
    </w:div>
    <w:div w:id="1248660413">
      <w:bodyDiv w:val="1"/>
      <w:marLeft w:val="0"/>
      <w:marRight w:val="0"/>
      <w:marTop w:val="0"/>
      <w:marBottom w:val="0"/>
      <w:divBdr>
        <w:top w:val="none" w:sz="0" w:space="0" w:color="auto"/>
        <w:left w:val="none" w:sz="0" w:space="0" w:color="auto"/>
        <w:bottom w:val="none" w:sz="0" w:space="0" w:color="auto"/>
        <w:right w:val="none" w:sz="0" w:space="0" w:color="auto"/>
      </w:divBdr>
    </w:div>
    <w:div w:id="1276711918">
      <w:bodyDiv w:val="1"/>
      <w:marLeft w:val="0"/>
      <w:marRight w:val="0"/>
      <w:marTop w:val="0"/>
      <w:marBottom w:val="0"/>
      <w:divBdr>
        <w:top w:val="none" w:sz="0" w:space="0" w:color="auto"/>
        <w:left w:val="none" w:sz="0" w:space="0" w:color="auto"/>
        <w:bottom w:val="none" w:sz="0" w:space="0" w:color="auto"/>
        <w:right w:val="none" w:sz="0" w:space="0" w:color="auto"/>
      </w:divBdr>
    </w:div>
    <w:div w:id="1513639231">
      <w:bodyDiv w:val="1"/>
      <w:marLeft w:val="0"/>
      <w:marRight w:val="0"/>
      <w:marTop w:val="0"/>
      <w:marBottom w:val="0"/>
      <w:divBdr>
        <w:top w:val="none" w:sz="0" w:space="0" w:color="auto"/>
        <w:left w:val="none" w:sz="0" w:space="0" w:color="auto"/>
        <w:bottom w:val="none" w:sz="0" w:space="0" w:color="auto"/>
        <w:right w:val="none" w:sz="0" w:space="0" w:color="auto"/>
      </w:divBdr>
    </w:div>
    <w:div w:id="1590311544">
      <w:bodyDiv w:val="1"/>
      <w:marLeft w:val="0"/>
      <w:marRight w:val="0"/>
      <w:marTop w:val="0"/>
      <w:marBottom w:val="0"/>
      <w:divBdr>
        <w:top w:val="none" w:sz="0" w:space="0" w:color="auto"/>
        <w:left w:val="none" w:sz="0" w:space="0" w:color="auto"/>
        <w:bottom w:val="none" w:sz="0" w:space="0" w:color="auto"/>
        <w:right w:val="none" w:sz="0" w:space="0" w:color="auto"/>
      </w:divBdr>
    </w:div>
    <w:div w:id="1738088805">
      <w:bodyDiv w:val="1"/>
      <w:marLeft w:val="0"/>
      <w:marRight w:val="0"/>
      <w:marTop w:val="0"/>
      <w:marBottom w:val="0"/>
      <w:divBdr>
        <w:top w:val="none" w:sz="0" w:space="0" w:color="auto"/>
        <w:left w:val="none" w:sz="0" w:space="0" w:color="auto"/>
        <w:bottom w:val="none" w:sz="0" w:space="0" w:color="auto"/>
        <w:right w:val="none" w:sz="0" w:space="0" w:color="auto"/>
      </w:divBdr>
    </w:div>
    <w:div w:id="1828548741">
      <w:bodyDiv w:val="1"/>
      <w:marLeft w:val="0"/>
      <w:marRight w:val="0"/>
      <w:marTop w:val="0"/>
      <w:marBottom w:val="0"/>
      <w:divBdr>
        <w:top w:val="none" w:sz="0" w:space="0" w:color="auto"/>
        <w:left w:val="none" w:sz="0" w:space="0" w:color="auto"/>
        <w:bottom w:val="none" w:sz="0" w:space="0" w:color="auto"/>
        <w:right w:val="none" w:sz="0" w:space="0" w:color="auto"/>
      </w:divBdr>
    </w:div>
    <w:div w:id="1855147224">
      <w:bodyDiv w:val="1"/>
      <w:marLeft w:val="0"/>
      <w:marRight w:val="0"/>
      <w:marTop w:val="0"/>
      <w:marBottom w:val="0"/>
      <w:divBdr>
        <w:top w:val="none" w:sz="0" w:space="0" w:color="auto"/>
        <w:left w:val="none" w:sz="0" w:space="0" w:color="auto"/>
        <w:bottom w:val="none" w:sz="0" w:space="0" w:color="auto"/>
        <w:right w:val="none" w:sz="0" w:space="0" w:color="auto"/>
      </w:divBdr>
    </w:div>
    <w:div w:id="1967853271">
      <w:bodyDiv w:val="1"/>
      <w:marLeft w:val="0"/>
      <w:marRight w:val="0"/>
      <w:marTop w:val="0"/>
      <w:marBottom w:val="0"/>
      <w:divBdr>
        <w:top w:val="none" w:sz="0" w:space="0" w:color="auto"/>
        <w:left w:val="none" w:sz="0" w:space="0" w:color="auto"/>
        <w:bottom w:val="none" w:sz="0" w:space="0" w:color="auto"/>
        <w:right w:val="none" w:sz="0" w:space="0" w:color="auto"/>
      </w:divBdr>
    </w:div>
    <w:div w:id="1971351033">
      <w:bodyDiv w:val="1"/>
      <w:marLeft w:val="0"/>
      <w:marRight w:val="0"/>
      <w:marTop w:val="0"/>
      <w:marBottom w:val="0"/>
      <w:divBdr>
        <w:top w:val="none" w:sz="0" w:space="0" w:color="auto"/>
        <w:left w:val="none" w:sz="0" w:space="0" w:color="auto"/>
        <w:bottom w:val="none" w:sz="0" w:space="0" w:color="auto"/>
        <w:right w:val="none" w:sz="0" w:space="0" w:color="auto"/>
      </w:divBdr>
    </w:div>
    <w:div w:id="20627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visionaustralia.org/AllVisionAustralia/EquipmentSolutions/Processes/08.Custom%20order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ntory@visionaustrali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73324D587F4CE688F125DE63D5969D"/>
        <w:category>
          <w:name w:val="General"/>
          <w:gallery w:val="placeholder"/>
        </w:category>
        <w:types>
          <w:type w:val="bbPlcHdr"/>
        </w:types>
        <w:behaviors>
          <w:behavior w:val="content"/>
        </w:behaviors>
        <w:guid w:val="{08B1B9DB-A2E2-403F-8D58-9A4BF8573161}"/>
      </w:docPartPr>
      <w:docPartBody>
        <w:p w:rsidR="000938A0" w:rsidRDefault="007E1D06" w:rsidP="007E1D06">
          <w:pPr>
            <w:pStyle w:val="6F73324D587F4CE688F125DE63D5969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06"/>
    <w:rsid w:val="000938A0"/>
    <w:rsid w:val="000D61B1"/>
    <w:rsid w:val="007E1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077007B4E24DC08E33682E6C08F7B3">
    <w:name w:val="B2077007B4E24DC08E33682E6C08F7B3"/>
    <w:rsid w:val="007E1D06"/>
  </w:style>
  <w:style w:type="paragraph" w:customStyle="1" w:styleId="6F73324D587F4CE688F125DE63D5969D">
    <w:name w:val="6F73324D587F4CE688F125DE63D5969D"/>
    <w:rsid w:val="007E1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110DA4DEAFB49AF0AE6B232EC0BC5" ma:contentTypeVersion="10" ma:contentTypeDescription="Create a new document." ma:contentTypeScope="" ma:versionID="b662d0055ddbb4d9afccbd987f4e6052">
  <xsd:schema xmlns:xsd="http://www.w3.org/2001/XMLSchema" xmlns:xs="http://www.w3.org/2001/XMLSchema" xmlns:p="http://schemas.microsoft.com/office/2006/metadata/properties" xmlns:ns2="439bc4ae-2ae9-49ca-8064-2d446c1fe790" targetNamespace="http://schemas.microsoft.com/office/2006/metadata/properties" ma:root="true" ma:fieldsID="df6b482b526d4dc201f0c783d6bd051d" ns2:_="">
    <xsd:import namespace="439bc4ae-2ae9-49ca-8064-2d446c1fe790"/>
    <xsd:element name="properties">
      <xsd:complexType>
        <xsd:sequence>
          <xsd:element name="documentManagement">
            <xsd:complexType>
              <xsd:all>
                <xsd:element ref="ns2:Last_x0020_Review" minOccurs="0"/>
                <xsd:element ref="ns2:Next_x0020_Review_x0020_Date" minOccurs="0"/>
                <xsd:element ref="ns2:Person_x0020_Responsible" minOccurs="0"/>
                <xsd:element ref="ns2:Owning_x0020_Department"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bc4ae-2ae9-49ca-8064-2d446c1fe790" elementFormDefault="qualified">
    <xsd:import namespace="http://schemas.microsoft.com/office/2006/documentManagement/types"/>
    <xsd:import namespace="http://schemas.microsoft.com/office/infopath/2007/PartnerControls"/>
    <xsd:element name="Last_x0020_Review" ma:index="2" nillable="true" ma:displayName="Last Review Date" ma:format="DateOnly" ma:internalName="Last_x0020_Review" ma:readOnly="false">
      <xsd:simpleType>
        <xsd:restriction base="dms:DateTime"/>
      </xsd:simpleType>
    </xsd:element>
    <xsd:element name="Next_x0020_Review_x0020_Date" ma:index="3" nillable="true" ma:displayName="Next Review Date" ma:format="DateOnly" ma:internalName="Next_x0020_Review_x0020_Date" ma:readOnly="false">
      <xsd:simpleType>
        <xsd:restriction base="dms:DateTime"/>
      </xsd:simpleType>
    </xsd:element>
    <xsd:element name="Person_x0020_Responsible" ma:index="4" nillable="true" ma:displayName="Person Responsible" ma:list="UserInfo" ma:SharePointGroup="0" ma:internalName="Person_x0020_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ing_x0020_Department" ma:index="5" nillable="true" ma:displayName="Owning Department" ma:internalName="Owning_x0020_Department"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ing_x0020_Department xmlns="439bc4ae-2ae9-49ca-8064-2d446c1fe790">Clinical Governance</Owning_x0020_Department>
    <Last_x0020_Review xmlns="439bc4ae-2ae9-49ca-8064-2d446c1fe790">2019-03-18T13:00:00+00:00</Last_x0020_Review>
    <Person_x0020_Responsible xmlns="439bc4ae-2ae9-49ca-8064-2d446c1fe790">
      <UserInfo>
        <DisplayName/>
        <AccountId xsi:nil="true"/>
        <AccountType/>
      </UserInfo>
    </Person_x0020_Responsible>
    <Next_x0020_Review_x0020_Date xmlns="439bc4ae-2ae9-49ca-8064-2d446c1fe790">2020-04-30T14:00:00+00:00</Next_x0020_Review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5C73-60E6-49E1-A3DC-12632160E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bc4ae-2ae9-49ca-8064-2d446c1fe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5F70A-F485-4D50-94C3-40746F8B7516}">
  <ds:schemaRefs>
    <ds:schemaRef ds:uri="http://schemas.microsoft.com/office/2006/metadata/properties"/>
    <ds:schemaRef ds:uri="http://schemas.microsoft.com/office/infopath/2007/PartnerControls"/>
    <ds:schemaRef ds:uri="439bc4ae-2ae9-49ca-8064-2d446c1fe790"/>
  </ds:schemaRefs>
</ds:datastoreItem>
</file>

<file path=customXml/itemProps3.xml><?xml version="1.0" encoding="utf-8"?>
<ds:datastoreItem xmlns:ds="http://schemas.openxmlformats.org/officeDocument/2006/customXml" ds:itemID="{FFE6D552-C2CE-49C3-9601-41CA840979C4}">
  <ds:schemaRefs>
    <ds:schemaRef ds:uri="http://schemas.microsoft.com/sharepoint/v3/contenttype/forms"/>
  </ds:schemaRefs>
</ds:datastoreItem>
</file>

<file path=customXml/itemProps4.xml><?xml version="1.0" encoding="utf-8"?>
<ds:datastoreItem xmlns:ds="http://schemas.openxmlformats.org/officeDocument/2006/customXml" ds:itemID="{B92BD01F-9050-43B8-AA7E-850DFF61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Zantuck</dc:creator>
  <cp:lastModifiedBy>Carly Shedden</cp:lastModifiedBy>
  <cp:revision>4</cp:revision>
  <cp:lastPrinted>2016-08-24T03:49:00Z</cp:lastPrinted>
  <dcterms:created xsi:type="dcterms:W3CDTF">2016-09-22T01:06:00Z</dcterms:created>
  <dcterms:modified xsi:type="dcterms:W3CDTF">2019-05-08T23:45:00Z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0x01010015D110DA4DEAFB49AF0AE6B232EC0BC5</vt:lpwstr>
  </property>
  <property fmtid="{D5CDD505-2E9C-101B-9397-08002B2CF9AE}" pid="3" name="Order">
    <vt:r8>6300</vt:r8>
  </property>
</Properties>
</file>