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4C" w:rsidRPr="0044444C" w:rsidRDefault="00C14F3F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en-AU"/>
        </w:rPr>
        <w:drawing>
          <wp:inline distT="0" distB="0" distL="0" distR="0">
            <wp:extent cx="7543800" cy="1283025"/>
            <wp:effectExtent l="0" t="0" r="0" b="0"/>
            <wp:docPr id="2" name="Picture 2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6C" w:rsidRDefault="007D0FA3" w:rsidP="007D0FA3">
      <w:pPr>
        <w:pStyle w:val="Heading1"/>
      </w:pPr>
      <w:r>
        <w:tab/>
        <w:t>LEAP: L</w:t>
      </w:r>
      <w:r w:rsidR="00340D6C">
        <w:t>e</w:t>
      </w:r>
      <w:r w:rsidR="00340D6C" w:rsidRPr="00340D6C">
        <w:t>arn, Engage, Act, Perform</w:t>
      </w:r>
    </w:p>
    <w:p w:rsidR="00340D6C" w:rsidRPr="00A37BC3" w:rsidRDefault="00340D6C" w:rsidP="00A37BC3">
      <w:pPr>
        <w:ind w:left="709" w:right="843"/>
      </w:pPr>
      <w:r w:rsidRPr="00A37BC3">
        <w:tab/>
        <w:t>Vision Australia’s LEAP is an innovative employability and leadership program designed specifically for young people</w:t>
      </w:r>
      <w:r w:rsidR="007D0FA3" w:rsidRPr="00A37BC3">
        <w:t xml:space="preserve"> </w:t>
      </w:r>
      <w:r w:rsidRPr="00A37BC3">
        <w:t xml:space="preserve">who want to learn new skills and gain confidence to achieve their personal and professional goals. LEAP is an inclusive program that is tailored to each person’s needs and goals. </w:t>
      </w:r>
    </w:p>
    <w:p w:rsidR="00340D6C" w:rsidRPr="00A37BC3" w:rsidRDefault="00340D6C" w:rsidP="00A37BC3">
      <w:pPr>
        <w:ind w:left="709" w:right="843"/>
      </w:pPr>
    </w:p>
    <w:p w:rsidR="007D0FA3" w:rsidRPr="00A37BC3" w:rsidRDefault="00340D6C" w:rsidP="00A37BC3">
      <w:pPr>
        <w:ind w:left="709" w:right="843"/>
      </w:pPr>
      <w:r w:rsidRPr="00A37BC3">
        <w:t xml:space="preserve">Traditional education and disability employment services often </w:t>
      </w:r>
      <w:r w:rsidR="007D0FA3" w:rsidRPr="00A37BC3">
        <w:t>do not</w:t>
      </w:r>
      <w:r w:rsidRPr="00A37BC3">
        <w:t xml:space="preserve"> have the expertise in vision loss that young people require to learn</w:t>
      </w:r>
      <w:r w:rsidR="007D0FA3" w:rsidRPr="00A37BC3">
        <w:t xml:space="preserve"> new</w:t>
      </w:r>
      <w:r w:rsidRPr="00A37BC3">
        <w:t xml:space="preserve"> skills in a meaningful way.</w:t>
      </w:r>
      <w:r w:rsidR="007D0FA3" w:rsidRPr="00A37BC3">
        <w:t xml:space="preserve"> Vision Australia are experts</w:t>
      </w:r>
      <w:r w:rsidR="000265F0">
        <w:t xml:space="preserve"> in</w:t>
      </w:r>
      <w:r w:rsidR="007D0FA3" w:rsidRPr="00A37BC3">
        <w:t xml:space="preserve"> vision loss services and support and understand the unique challenges that young people </w:t>
      </w:r>
      <w:r w:rsidR="00FD38A5">
        <w:t xml:space="preserve">can </w:t>
      </w:r>
      <w:r w:rsidR="007D0FA3" w:rsidRPr="00A37BC3">
        <w:t xml:space="preserve">face. </w:t>
      </w:r>
    </w:p>
    <w:p w:rsidR="007D0FA3" w:rsidRDefault="007D0FA3" w:rsidP="00A37BC3">
      <w:pPr>
        <w:pStyle w:val="Heading2"/>
        <w:ind w:left="709"/>
      </w:pPr>
      <w:r>
        <w:t>The 2021 program</w:t>
      </w:r>
    </w:p>
    <w:p w:rsidR="007D0FA3" w:rsidRDefault="00D97D6F" w:rsidP="00D97D6F">
      <w:pPr>
        <w:ind w:left="709" w:right="843"/>
      </w:pPr>
      <w:r>
        <w:t xml:space="preserve">The </w:t>
      </w:r>
      <w:r w:rsidR="007D0FA3">
        <w:t xml:space="preserve">LEAP program </w:t>
      </w:r>
      <w:r>
        <w:t xml:space="preserve">will </w:t>
      </w:r>
      <w:r w:rsidR="007D0FA3">
        <w:t>build a young person’s employability by supporting them to achieve goals across the following domains:</w:t>
      </w:r>
    </w:p>
    <w:p w:rsidR="007D0FA3" w:rsidRDefault="007D0FA3" w:rsidP="007D0FA3">
      <w:pPr>
        <w:ind w:left="709" w:right="843"/>
      </w:pP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>Choice and control</w:t>
      </w: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>Work</w:t>
      </w: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>Social and community participation</w:t>
      </w: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 xml:space="preserve">Relationships </w:t>
      </w: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>Daily living</w:t>
      </w:r>
    </w:p>
    <w:p w:rsidR="007D0FA3" w:rsidRDefault="007D0FA3" w:rsidP="003D7487">
      <w:pPr>
        <w:pStyle w:val="ListParagraph"/>
        <w:numPr>
          <w:ilvl w:val="0"/>
          <w:numId w:val="26"/>
        </w:numPr>
        <w:ind w:right="843"/>
      </w:pPr>
      <w:r>
        <w:t>Lifelong learning</w:t>
      </w:r>
    </w:p>
    <w:p w:rsidR="00340D6C" w:rsidRDefault="007D0FA3" w:rsidP="003D7487">
      <w:pPr>
        <w:pStyle w:val="ListParagraph"/>
        <w:numPr>
          <w:ilvl w:val="0"/>
          <w:numId w:val="26"/>
        </w:numPr>
        <w:ind w:right="843"/>
      </w:pPr>
      <w:r>
        <w:t>Health and wellbeing</w:t>
      </w:r>
    </w:p>
    <w:p w:rsidR="00340D6C" w:rsidRDefault="00340D6C" w:rsidP="00340D6C">
      <w:pPr>
        <w:ind w:left="709"/>
      </w:pPr>
    </w:p>
    <w:p w:rsidR="00340D6C" w:rsidRDefault="00A37BC3" w:rsidP="00D97D6F">
      <w:pPr>
        <w:ind w:left="709" w:right="1127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7F4462F" wp14:editId="0135517E">
            <wp:simplePos x="0" y="0"/>
            <wp:positionH relativeFrom="margin">
              <wp:posOffset>4239412</wp:posOffset>
            </wp:positionH>
            <wp:positionV relativeFrom="margin">
              <wp:posOffset>5902325</wp:posOffset>
            </wp:positionV>
            <wp:extent cx="3053678" cy="4577118"/>
            <wp:effectExtent l="38100" t="38100" r="33020" b="33020"/>
            <wp:wrapSquare wrapText="bothSides"/>
            <wp:docPr id="3" name="Picture 3" descr="Picture of Chloe laughing" title="Chloe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_Chloe Forbes-Hood_1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3678" cy="4577118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A3" w:rsidRPr="007D0FA3">
        <w:t>Participants graduate with important skills in emotional intelligence, relationships, conversational skills, personal presentation, and technology. They also take away tangible resources including a personalised res</w:t>
      </w:r>
      <w:bookmarkStart w:id="0" w:name="_GoBack"/>
      <w:bookmarkEnd w:id="0"/>
      <w:r w:rsidR="007D0FA3" w:rsidRPr="007D0FA3">
        <w:t>ume and cover letter which is coupled with their new skills in job searching, networking, and job interviewing</w:t>
      </w:r>
      <w:r w:rsidR="007D0FA3">
        <w:t>.</w:t>
      </w:r>
    </w:p>
    <w:p w:rsidR="00D97D6F" w:rsidRDefault="00D97D6F" w:rsidP="00D97D6F">
      <w:pPr>
        <w:ind w:left="709" w:right="1127"/>
      </w:pPr>
    </w:p>
    <w:p w:rsidR="00D97D6F" w:rsidRDefault="00D97D6F" w:rsidP="00D97D6F">
      <w:pPr>
        <w:ind w:left="709" w:right="1127"/>
      </w:pPr>
      <w:r>
        <w:t xml:space="preserve">LEAP is a nine-month program running from February to </w:t>
      </w:r>
      <w:r w:rsidR="008269E4">
        <w:t>Novem</w:t>
      </w:r>
      <w:r>
        <w:t>ber 2021 and is designed for teenagers aged 14-17 years who are blind or have low vision. Participants can live anywhere in Australia.</w:t>
      </w:r>
    </w:p>
    <w:p w:rsidR="00D97D6F" w:rsidRDefault="00D97D6F" w:rsidP="00D97D6F">
      <w:pPr>
        <w:ind w:left="709" w:right="1127"/>
      </w:pPr>
    </w:p>
    <w:p w:rsidR="00A37BC3" w:rsidRPr="00D94F23" w:rsidRDefault="00A37BC3" w:rsidP="00A37BC3">
      <w:pPr>
        <w:ind w:left="709" w:right="985"/>
        <w:rPr>
          <w:rFonts w:cs="Arial"/>
          <w:lang w:val="en-US"/>
        </w:rPr>
      </w:pPr>
      <w:r>
        <w:rPr>
          <w:rFonts w:cs="Arial"/>
        </w:rPr>
        <w:t xml:space="preserve">Check out our </w:t>
      </w:r>
      <w:hyperlink r:id="rId10" w:history="1">
        <w:r w:rsidRPr="00A37BC3">
          <w:rPr>
            <w:rStyle w:val="Hyperlink"/>
            <w:rFonts w:cs="Arial"/>
          </w:rPr>
          <w:t>website</w:t>
        </w:r>
      </w:hyperlink>
      <w:r>
        <w:rPr>
          <w:rFonts w:cs="Arial"/>
        </w:rPr>
        <w:t xml:space="preserve"> for </w:t>
      </w:r>
      <w:r w:rsidRPr="00D94F23">
        <w:rPr>
          <w:rFonts w:cs="Arial"/>
        </w:rPr>
        <w:t xml:space="preserve">additional information and testimonials from </w:t>
      </w:r>
      <w:r>
        <w:rPr>
          <w:rFonts w:cs="Arial"/>
        </w:rPr>
        <w:t>our</w:t>
      </w:r>
      <w:r w:rsidRPr="00D94F23">
        <w:rPr>
          <w:rFonts w:cs="Arial"/>
        </w:rPr>
        <w:t xml:space="preserve"> LEAP </w:t>
      </w:r>
      <w:r>
        <w:rPr>
          <w:rFonts w:cs="Arial"/>
        </w:rPr>
        <w:t xml:space="preserve">graduates. </w:t>
      </w:r>
      <w:r w:rsidRPr="00D94F23">
        <w:rPr>
          <w:rFonts w:cs="Arial"/>
        </w:rPr>
        <w:t xml:space="preserve">You can also watch an audio described video of impressions from last year’s participants </w:t>
      </w:r>
      <w:hyperlink r:id="rId11" w:history="1">
        <w:r w:rsidRPr="00D94F23">
          <w:rPr>
            <w:rStyle w:val="Hyperlink"/>
            <w:rFonts w:cs="Arial"/>
          </w:rPr>
          <w:t>here</w:t>
        </w:r>
      </w:hyperlink>
      <w:r w:rsidRPr="00D94F23">
        <w:rPr>
          <w:rFonts w:cs="Arial"/>
        </w:rPr>
        <w:t xml:space="preserve">. </w:t>
      </w:r>
    </w:p>
    <w:p w:rsidR="00A37BC3" w:rsidRPr="00A37BC3" w:rsidRDefault="00A37BC3" w:rsidP="00D97D6F">
      <w:pPr>
        <w:ind w:left="709" w:right="1127"/>
        <w:rPr>
          <w:lang w:val="en-US"/>
        </w:rPr>
      </w:pPr>
    </w:p>
    <w:p w:rsidR="00A37BC3" w:rsidRDefault="00D97D6F" w:rsidP="00A37BC3">
      <w:pPr>
        <w:ind w:left="709" w:right="1127"/>
      </w:pPr>
      <w:r w:rsidRPr="00D97D6F">
        <w:t xml:space="preserve">For more information or to </w:t>
      </w:r>
      <w:r>
        <w:t xml:space="preserve">register </w:t>
      </w:r>
      <w:r w:rsidRPr="00D97D6F">
        <w:t xml:space="preserve">your interest, please </w:t>
      </w:r>
      <w:r>
        <w:t xml:space="preserve">complete </w:t>
      </w:r>
      <w:r w:rsidR="00ED14E0">
        <w:t xml:space="preserve">the </w:t>
      </w:r>
      <w:hyperlink r:id="rId12" w:history="1">
        <w:r w:rsidRPr="00ED14E0">
          <w:rPr>
            <w:rStyle w:val="Hyperlink"/>
          </w:rPr>
          <w:t>registration form</w:t>
        </w:r>
        <w:r w:rsidR="00ED14E0" w:rsidRPr="00ED14E0">
          <w:rPr>
            <w:rStyle w:val="Hyperlink"/>
          </w:rPr>
          <w:t xml:space="preserve"> here</w:t>
        </w:r>
      </w:hyperlink>
      <w:r w:rsidRPr="00D97D6F">
        <w:t xml:space="preserve"> or email </w:t>
      </w:r>
      <w:hyperlink r:id="rId13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:rsidR="00A37BC3" w:rsidRDefault="00A37BC3" w:rsidP="00A37BC3">
      <w:pPr>
        <w:ind w:left="709" w:right="1127"/>
      </w:pPr>
    </w:p>
    <w:p w:rsidR="00A37BC3" w:rsidRDefault="00A37BC3" w:rsidP="00D97D6F">
      <w:pPr>
        <w:ind w:left="709" w:right="1127"/>
      </w:pPr>
    </w:p>
    <w:p w:rsidR="007D0FA3" w:rsidRPr="00340D6C" w:rsidRDefault="00A37BC3" w:rsidP="00D97D6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1910393</wp:posOffset>
                </wp:positionH>
                <wp:positionV relativeFrom="paragraph">
                  <wp:posOffset>266425</wp:posOffset>
                </wp:positionV>
                <wp:extent cx="2197100" cy="288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C3" w:rsidRDefault="00A37BC3" w:rsidP="00A37BC3">
                            <w:r>
                              <w:t>Chloe,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21pt;width:173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" stroked="f">
                <v:textbox>
                  <w:txbxContent>
                    <w:p w:rsidR="00A37BC3" w:rsidRDefault="00A37BC3" w:rsidP="00A37BC3">
                      <w:r>
                        <w:t>Chloe, Vision Australia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D6F">
        <w:br w:type="page"/>
      </w:r>
      <w:r w:rsidR="007D0FA3"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76EB6CD0" wp14:editId="40BA6B23">
            <wp:extent cx="7543800" cy="1283025"/>
            <wp:effectExtent l="0" t="0" r="0" b="0"/>
            <wp:docPr id="1" name="Picture 1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6C" w:rsidRDefault="00340D6C" w:rsidP="00340D6C"/>
    <w:p w:rsidR="00A37BC3" w:rsidRDefault="00A37BC3" w:rsidP="00A37BC3">
      <w:pPr>
        <w:pStyle w:val="Heading2"/>
        <w:ind w:left="709"/>
      </w:pPr>
      <w:r>
        <w:t xml:space="preserve">Key dates </w:t>
      </w:r>
    </w:p>
    <w:p w:rsidR="00A37BC3" w:rsidRDefault="00A37BC3" w:rsidP="00A37BC3">
      <w:pPr>
        <w:ind w:left="709" w:right="843"/>
      </w:pPr>
      <w:r w:rsidRPr="002C39DF">
        <w:rPr>
          <w:b/>
          <w:bCs/>
        </w:rPr>
        <w:t xml:space="preserve">Registrations close: </w:t>
      </w:r>
      <w:r>
        <w:t>January 14 2021</w:t>
      </w:r>
    </w:p>
    <w:p w:rsidR="00A37BC3" w:rsidRDefault="00A37BC3" w:rsidP="00A37BC3">
      <w:pPr>
        <w:ind w:left="709" w:right="843"/>
      </w:pPr>
      <w:r w:rsidRPr="002C39DF">
        <w:rPr>
          <w:b/>
          <w:bCs/>
        </w:rPr>
        <w:t>Program starts:</w:t>
      </w:r>
      <w:r>
        <w:t xml:space="preserve"> February 2021</w:t>
      </w:r>
    </w:p>
    <w:p w:rsidR="00A37BC3" w:rsidRDefault="00A37BC3" w:rsidP="002C39DF">
      <w:pPr>
        <w:ind w:left="709" w:right="843"/>
      </w:pPr>
      <w:r w:rsidRPr="002C39DF">
        <w:rPr>
          <w:b/>
          <w:bCs/>
        </w:rPr>
        <w:t>Individual meetings:</w:t>
      </w:r>
      <w:r>
        <w:t xml:space="preserve"> Will be booked between </w:t>
      </w:r>
      <w:r w:rsidR="002C39DF">
        <w:t xml:space="preserve">you and your Vision Australia </w:t>
      </w:r>
      <w:r>
        <w:t xml:space="preserve">service provider </w:t>
      </w:r>
    </w:p>
    <w:p w:rsidR="00A37BC3" w:rsidRDefault="00A37BC3" w:rsidP="00A37BC3">
      <w:pPr>
        <w:ind w:left="709" w:right="843"/>
      </w:pPr>
      <w:r w:rsidRPr="002C39DF">
        <w:rPr>
          <w:b/>
          <w:bCs/>
        </w:rPr>
        <w:t xml:space="preserve">Group meetings: </w:t>
      </w:r>
      <w:r>
        <w:t xml:space="preserve">The last Thursday of every month for nine months </w:t>
      </w:r>
    </w:p>
    <w:p w:rsidR="00A722EA" w:rsidRDefault="00A37BC3" w:rsidP="002C39DF">
      <w:pPr>
        <w:ind w:left="709" w:right="843"/>
      </w:pPr>
      <w:r w:rsidRPr="002C39DF">
        <w:rPr>
          <w:b/>
          <w:bCs/>
        </w:rPr>
        <w:t>Magic Moments Camp</w:t>
      </w:r>
      <w:r w:rsidR="002C39DF">
        <w:t>: Held in Collaroy, Sydney for</w:t>
      </w:r>
      <w:r>
        <w:t xml:space="preserve"> 5 days in July 2021</w:t>
      </w:r>
      <w:r w:rsidR="005E5ADE">
        <w:t>.</w:t>
      </w:r>
    </w:p>
    <w:p w:rsidR="005E5ADE" w:rsidRPr="005B2EC9" w:rsidRDefault="005E5ADE" w:rsidP="003D7487">
      <w:pPr>
        <w:pStyle w:val="Heading2"/>
        <w:ind w:left="709"/>
        <w:rPr>
          <w:lang w:val="en-US"/>
        </w:rPr>
      </w:pPr>
      <w:r>
        <w:rPr>
          <w:lang w:val="en-US"/>
        </w:rPr>
        <w:t>Time commitment per month</w:t>
      </w:r>
    </w:p>
    <w:p w:rsidR="005E5ADE" w:rsidRPr="005E5ADE" w:rsidRDefault="005E5ADE" w:rsidP="003D7487">
      <w:pPr>
        <w:ind w:left="709"/>
        <w:rPr>
          <w:rFonts w:cs="Arial"/>
          <w:lang w:val="en-US"/>
        </w:rPr>
      </w:pPr>
      <w:r w:rsidRPr="005E5ADE">
        <w:rPr>
          <w:rFonts w:cs="Arial"/>
          <w:lang w:val="en-US"/>
        </w:rPr>
        <w:t>The program is designed to work outside of school hours.</w:t>
      </w:r>
    </w:p>
    <w:p w:rsidR="005E5ADE" w:rsidRPr="003D7487" w:rsidRDefault="005E5ADE" w:rsidP="003D7487">
      <w:pPr>
        <w:pStyle w:val="ListParagraph"/>
        <w:numPr>
          <w:ilvl w:val="0"/>
          <w:numId w:val="25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90-minute one-on-one monthly sessions with a Vision Australia service provider.</w:t>
      </w:r>
    </w:p>
    <w:p w:rsidR="005E5ADE" w:rsidRPr="003D7487" w:rsidRDefault="005E5ADE" w:rsidP="003D7487">
      <w:pPr>
        <w:pStyle w:val="ListParagraph"/>
        <w:numPr>
          <w:ilvl w:val="0"/>
          <w:numId w:val="25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60-minute group monthly meeting with fellow LEAP 2021 participants and Vision Australia facilitators.</w:t>
      </w:r>
    </w:p>
    <w:p w:rsidR="003D7487" w:rsidRPr="005B2EC9" w:rsidRDefault="003D7487" w:rsidP="003D7487">
      <w:pPr>
        <w:pStyle w:val="Heading2"/>
        <w:ind w:left="709"/>
        <w:rPr>
          <w:lang w:val="en-US"/>
        </w:rPr>
      </w:pPr>
      <w:r>
        <w:rPr>
          <w:lang w:val="en-US"/>
        </w:rPr>
        <w:t xml:space="preserve">Program </w:t>
      </w:r>
      <w:r w:rsidRPr="005B2EC9">
        <w:rPr>
          <w:lang w:val="en-US"/>
        </w:rPr>
        <w:t>Delivery</w:t>
      </w:r>
    </w:p>
    <w:p w:rsidR="005E5ADE" w:rsidRPr="005E5ADE" w:rsidRDefault="003D7487" w:rsidP="003D7487">
      <w:pPr>
        <w:ind w:left="709" w:right="843"/>
        <w:rPr>
          <w:lang w:val="en-US"/>
        </w:rPr>
      </w:pPr>
      <w:r w:rsidRPr="00D94F23">
        <w:rPr>
          <w:rFonts w:cs="Arial"/>
          <w:lang w:val="en-US"/>
        </w:rPr>
        <w:t>The program is delivered by Vision Australia service provider</w:t>
      </w:r>
      <w:r>
        <w:rPr>
          <w:rFonts w:cs="Arial"/>
          <w:lang w:val="en-US"/>
        </w:rPr>
        <w:t>s</w:t>
      </w:r>
      <w:r w:rsidRPr="00D94F23">
        <w:rPr>
          <w:rFonts w:cs="Arial"/>
          <w:lang w:val="en-US"/>
        </w:rPr>
        <w:t xml:space="preserve">, either face-to-face or Telehealth (via Zoom). The primary service provider is </w:t>
      </w:r>
      <w:r>
        <w:rPr>
          <w:rFonts w:cs="Arial"/>
          <w:lang w:val="en-US"/>
        </w:rPr>
        <w:t>typically</w:t>
      </w:r>
      <w:r w:rsidRPr="00D94F23">
        <w:rPr>
          <w:rFonts w:cs="Arial"/>
          <w:lang w:val="en-US"/>
        </w:rPr>
        <w:t xml:space="preserve"> an occupational therapist but can be from another discipline depending on your </w:t>
      </w:r>
      <w:r>
        <w:rPr>
          <w:rFonts w:cs="Arial"/>
          <w:lang w:val="en-US"/>
        </w:rPr>
        <w:t xml:space="preserve">child’s </w:t>
      </w:r>
      <w:r w:rsidRPr="00D94F23">
        <w:rPr>
          <w:rFonts w:cs="Arial"/>
          <w:lang w:val="en-US"/>
        </w:rPr>
        <w:t>needs.</w:t>
      </w:r>
    </w:p>
    <w:p w:rsidR="003D7487" w:rsidRPr="005B2EC9" w:rsidRDefault="003D7487" w:rsidP="003D7487">
      <w:pPr>
        <w:pStyle w:val="Heading2"/>
        <w:ind w:left="709"/>
        <w:rPr>
          <w:lang w:val="en-US"/>
        </w:rPr>
      </w:pPr>
      <w:r>
        <w:rPr>
          <w:lang w:val="en-US"/>
        </w:rPr>
        <w:t>Cost</w:t>
      </w:r>
    </w:p>
    <w:p w:rsidR="003D7487" w:rsidRDefault="003D7487" w:rsidP="006809AA">
      <w:pPr>
        <w:pStyle w:val="ListParagraph"/>
        <w:numPr>
          <w:ilvl w:val="0"/>
          <w:numId w:val="35"/>
        </w:numPr>
      </w:pPr>
      <w:r w:rsidRPr="003D7487">
        <w:t>Appropriate NDIS funding can be used for this program.</w:t>
      </w:r>
      <w:r>
        <w:t xml:space="preserve"> </w:t>
      </w:r>
    </w:p>
    <w:p w:rsidR="007D4F92" w:rsidRPr="006809AA" w:rsidRDefault="003D7487" w:rsidP="006809AA">
      <w:pPr>
        <w:pStyle w:val="ListParagraph"/>
        <w:numPr>
          <w:ilvl w:val="0"/>
          <w:numId w:val="35"/>
        </w:numPr>
        <w:ind w:right="985"/>
        <w:rPr>
          <w:rFonts w:cs="Arial"/>
          <w:lang w:val="en-US"/>
        </w:rPr>
      </w:pPr>
      <w:r w:rsidRPr="006809AA">
        <w:rPr>
          <w:rFonts w:cs="Arial"/>
          <w:lang w:val="en-US"/>
        </w:rPr>
        <w:t xml:space="preserve">Magic Moment Camp is a separate cost of $1497. Depending on your circumstances, if you are unable to meet this cost please talk to us about other </w:t>
      </w:r>
      <w:r w:rsidR="006809AA">
        <w:rPr>
          <w:rFonts w:cs="Arial"/>
          <w:lang w:val="en-US"/>
        </w:rPr>
        <w:t xml:space="preserve">available </w:t>
      </w:r>
      <w:r w:rsidRPr="006809AA">
        <w:rPr>
          <w:rFonts w:cs="Arial"/>
          <w:lang w:val="en-US"/>
        </w:rPr>
        <w:t xml:space="preserve">options. </w:t>
      </w:r>
    </w:p>
    <w:p w:rsidR="007D4F92" w:rsidRDefault="00F53CDD" w:rsidP="00F53CDD">
      <w:pPr>
        <w:ind w:left="567"/>
        <w:rPr>
          <w:rFonts w:cs="Arial"/>
          <w:lang w:val="en-US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5D744DB" wp14:editId="6E796623">
            <wp:simplePos x="0" y="0"/>
            <wp:positionH relativeFrom="margin">
              <wp:posOffset>423894</wp:posOffset>
            </wp:positionH>
            <wp:positionV relativeFrom="margin">
              <wp:posOffset>6697526</wp:posOffset>
            </wp:positionV>
            <wp:extent cx="5678540" cy="3759743"/>
            <wp:effectExtent l="38100" t="38100" r="36830" b="31750"/>
            <wp:wrapSquare wrapText="bothSides"/>
            <wp:docPr id="5" name="Picture 5" descr="Picture of Maxwell and his brother smiling together" title="Maxwell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_Maxwell Shearer_2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60" cy="3760286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96" w:rsidRPr="007D4F92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138083" wp14:editId="093615A8">
                <wp:simplePos x="0" y="0"/>
                <wp:positionH relativeFrom="margin">
                  <wp:posOffset>6182764</wp:posOffset>
                </wp:positionH>
                <wp:positionV relativeFrom="paragraph">
                  <wp:posOffset>3659556</wp:posOffset>
                </wp:positionV>
                <wp:extent cx="1283335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2" w:rsidRDefault="007D4F92" w:rsidP="007D4F92">
                            <w:r>
                              <w:t xml:space="preserve">Maxwell, </w:t>
                            </w:r>
                          </w:p>
                          <w:p w:rsidR="007D4F92" w:rsidRDefault="007D4F92" w:rsidP="007D4F92">
                            <w:r>
                              <w:t>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8083" id="_x0000_s1027" type="#_x0000_t202" style="position:absolute;left:0;text-align:left;margin-left:486.85pt;margin-top:288.15pt;width:101.05pt;height:52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" stroked="f">
                <v:textbox>
                  <w:txbxContent>
                    <w:p w:rsidR="007D4F92" w:rsidRDefault="007D4F92" w:rsidP="007D4F92">
                      <w:r>
                        <w:t xml:space="preserve">Maxwell, </w:t>
                      </w:r>
                    </w:p>
                    <w:p w:rsidR="007D4F92" w:rsidRDefault="007D4F92" w:rsidP="007D4F92">
                      <w:r>
                        <w:t>Vision Australia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F92">
        <w:rPr>
          <w:rFonts w:cs="Arial"/>
          <w:lang w:val="en-US"/>
        </w:rPr>
        <w:br w:type="page"/>
      </w:r>
    </w:p>
    <w:p w:rsidR="007D4F92" w:rsidRDefault="007D4F92" w:rsidP="007D4F92">
      <w:pPr>
        <w:ind w:right="985"/>
        <w:rPr>
          <w:rFonts w:asciiTheme="minorHAnsi" w:hAnsiTheme="minorHAnsi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0DEB3F76" wp14:editId="14EE57EE">
            <wp:extent cx="7543800" cy="1283025"/>
            <wp:effectExtent l="0" t="0" r="0" b="0"/>
            <wp:docPr id="7" name="Picture 7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87" w:rsidRDefault="003D7487" w:rsidP="007D4F92">
      <w:pPr>
        <w:pStyle w:val="Heading2"/>
        <w:ind w:left="709"/>
        <w:rPr>
          <w:lang w:val="en-US"/>
        </w:rPr>
      </w:pPr>
      <w:r>
        <w:rPr>
          <w:lang w:val="en-US"/>
        </w:rPr>
        <w:t>Month</w:t>
      </w:r>
      <w:r w:rsidR="007D4F92">
        <w:rPr>
          <w:lang w:val="en-US"/>
        </w:rPr>
        <w:t>ly schedule</w:t>
      </w:r>
    </w:p>
    <w:p w:rsidR="003D7487" w:rsidRPr="00E00CDF" w:rsidRDefault="007D4F92" w:rsidP="00C56F1A">
      <w:pPr>
        <w:pStyle w:val="Heading3"/>
        <w:ind w:left="709" w:right="843"/>
        <w:rPr>
          <w:sz w:val="24"/>
          <w:lang w:val="en-US"/>
        </w:rPr>
      </w:pPr>
      <w:r>
        <w:rPr>
          <w:lang w:val="en-US"/>
        </w:rPr>
        <w:t>February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3D7487" w:rsidRPr="003D7487" w:rsidRDefault="003D7487" w:rsidP="00C56F1A">
      <w:pPr>
        <w:pStyle w:val="ListParagraph"/>
        <w:numPr>
          <w:ilvl w:val="0"/>
          <w:numId w:val="28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Baseline Survey, Myer Briggs/Jung Survey and discussion about your strengths, preferences, things that energize you and how this translates to your daily life. </w:t>
      </w:r>
    </w:p>
    <w:p w:rsidR="003D7487" w:rsidRPr="003D7487" w:rsidRDefault="003D7487" w:rsidP="000265F0">
      <w:pPr>
        <w:pStyle w:val="ListParagraph"/>
        <w:numPr>
          <w:ilvl w:val="0"/>
          <w:numId w:val="28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Boost your tech skills: emailing, calendar management, social media platforms</w:t>
      </w:r>
      <w:r w:rsidR="000265F0">
        <w:rPr>
          <w:rFonts w:cs="Arial"/>
          <w:lang w:val="en-US"/>
        </w:rPr>
        <w:t>.</w:t>
      </w:r>
      <w:r w:rsidRPr="003D7487">
        <w:rPr>
          <w:rFonts w:cs="Arial"/>
          <w:lang w:val="en-US"/>
        </w:rPr>
        <w:t xml:space="preserve"> 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  <w:r w:rsidR="003D7487" w:rsidRPr="00E00CDF">
        <w:rPr>
          <w:rFonts w:cs="Arial"/>
          <w:lang w:val="en-US"/>
        </w:rPr>
        <w:t xml:space="preserve"> </w:t>
      </w:r>
    </w:p>
    <w:p w:rsidR="003D7487" w:rsidRPr="003D7487" w:rsidRDefault="003D7487" w:rsidP="00C56F1A">
      <w:pPr>
        <w:pStyle w:val="ListParagraph"/>
        <w:numPr>
          <w:ilvl w:val="0"/>
          <w:numId w:val="27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Understanding the type of career you may be suited to.</w:t>
      </w:r>
    </w:p>
    <w:p w:rsidR="003D7487" w:rsidRPr="003D7487" w:rsidRDefault="003D7487" w:rsidP="00C56F1A">
      <w:pPr>
        <w:pStyle w:val="ListParagraph"/>
        <w:numPr>
          <w:ilvl w:val="0"/>
          <w:numId w:val="27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How your personality impacts on the way you think.</w:t>
      </w:r>
    </w:p>
    <w:p w:rsidR="003D7487" w:rsidRPr="003D7487" w:rsidRDefault="003D7487" w:rsidP="000265F0">
      <w:pPr>
        <w:pStyle w:val="ListParagraph"/>
        <w:numPr>
          <w:ilvl w:val="0"/>
          <w:numId w:val="27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Connect with your fellow LEAP participants through technology, email etiquette</w:t>
      </w:r>
      <w:r w:rsidR="000265F0">
        <w:rPr>
          <w:rFonts w:cs="Arial"/>
          <w:lang w:val="en-US"/>
        </w:rPr>
        <w:t>, time management and planning.</w:t>
      </w:r>
    </w:p>
    <w:p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March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3D7487" w:rsidRPr="003D7487" w:rsidRDefault="003D7487" w:rsidP="00C56F1A">
      <w:pPr>
        <w:pStyle w:val="ListParagraph"/>
        <w:numPr>
          <w:ilvl w:val="0"/>
          <w:numId w:val="30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 xml:space="preserve">Watch motivational speaker Simon Sinek’s video on </w:t>
      </w:r>
      <w:r w:rsidR="009549BF" w:rsidRPr="003D7487">
        <w:rPr>
          <w:rFonts w:cs="Arial"/>
          <w:lang w:val="en-US"/>
        </w:rPr>
        <w:t>millennial</w:t>
      </w:r>
      <w:r w:rsidR="009549BF">
        <w:rPr>
          <w:rFonts w:cs="Arial"/>
          <w:lang w:val="en-US"/>
        </w:rPr>
        <w:t>’s</w:t>
      </w:r>
      <w:r w:rsidRPr="003D7487">
        <w:rPr>
          <w:rFonts w:cs="Arial"/>
          <w:lang w:val="en-US"/>
        </w:rPr>
        <w:t xml:space="preserve"> in the workplace. Followed by discussion and questions about the video and your mentor preferences.</w:t>
      </w:r>
    </w:p>
    <w:p w:rsidR="003D7487" w:rsidRPr="007D4F92" w:rsidRDefault="000265F0" w:rsidP="00C56F1A">
      <w:pPr>
        <w:ind w:right="843" w:firstLine="720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:rsidR="003D7487" w:rsidRPr="003D7487" w:rsidRDefault="003D7487" w:rsidP="00C56F1A">
      <w:pPr>
        <w:pStyle w:val="ListParagraph"/>
        <w:numPr>
          <w:ilvl w:val="0"/>
          <w:numId w:val="30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Understanding how employers may see you as the “younger generation” and what this means.</w:t>
      </w:r>
    </w:p>
    <w:p w:rsidR="007D4F92" w:rsidRDefault="003D7487" w:rsidP="00C56F1A">
      <w:pPr>
        <w:pStyle w:val="ListParagraph"/>
        <w:numPr>
          <w:ilvl w:val="0"/>
          <w:numId w:val="30"/>
        </w:numPr>
        <w:ind w:right="843"/>
        <w:rPr>
          <w:rFonts w:cs="Arial"/>
          <w:lang w:val="en-US"/>
        </w:rPr>
      </w:pPr>
      <w:r w:rsidRPr="003D7487">
        <w:rPr>
          <w:rFonts w:cs="Arial"/>
          <w:lang w:val="en-US"/>
        </w:rPr>
        <w:t>Understanding what you need in a mentor and why this is important.</w:t>
      </w:r>
    </w:p>
    <w:p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April  </w:t>
      </w:r>
    </w:p>
    <w:p w:rsidR="0004440C" w:rsidRDefault="000265F0" w:rsidP="0004440C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3D7487" w:rsidRPr="0004440C" w:rsidRDefault="003D7487" w:rsidP="0004440C">
      <w:pPr>
        <w:pStyle w:val="ListParagraph"/>
        <w:numPr>
          <w:ilvl w:val="0"/>
          <w:numId w:val="36"/>
        </w:numPr>
        <w:ind w:right="843"/>
        <w:rPr>
          <w:rFonts w:cs="Arial"/>
          <w:lang w:val="en-US"/>
        </w:rPr>
      </w:pPr>
      <w:r w:rsidRPr="0004440C">
        <w:rPr>
          <w:rFonts w:cs="Arial"/>
          <w:lang w:val="en-US"/>
        </w:rPr>
        <w:t xml:space="preserve">Learn about your project activity and brainstorm ideas. </w:t>
      </w:r>
    </w:p>
    <w:p w:rsidR="003D7487" w:rsidRPr="007D4F92" w:rsidRDefault="003D7487" w:rsidP="00C56F1A">
      <w:pPr>
        <w:pStyle w:val="ListParagraph"/>
        <w:numPr>
          <w:ilvl w:val="0"/>
          <w:numId w:val="31"/>
        </w:numPr>
        <w:ind w:right="843"/>
        <w:rPr>
          <w:rFonts w:cs="Arial"/>
          <w:lang w:val="en-US"/>
        </w:rPr>
      </w:pPr>
      <w:r w:rsidRPr="007D4F92">
        <w:rPr>
          <w:rFonts w:cs="Arial"/>
          <w:lang w:val="en-US"/>
        </w:rPr>
        <w:t xml:space="preserve">Introduction of the “elevator pitch” and demonstrate how to be proactive in life. </w:t>
      </w:r>
    </w:p>
    <w:p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</w:p>
    <w:p w:rsidR="003D7487" w:rsidRPr="007D4F92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7D4F92">
        <w:rPr>
          <w:rFonts w:cs="Arial"/>
          <w:lang w:val="en-US"/>
        </w:rPr>
        <w:t xml:space="preserve">Creating a plan for your project and what supports you might need to achieve the goals. </w:t>
      </w:r>
    </w:p>
    <w:p w:rsidR="003D7487" w:rsidRPr="007D4F92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7D4F92">
        <w:rPr>
          <w:rFonts w:cs="Arial"/>
          <w:lang w:val="en-US"/>
        </w:rPr>
        <w:t xml:space="preserve">Understanding how to showcase your talents. </w:t>
      </w:r>
    </w:p>
    <w:p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May </w:t>
      </w:r>
    </w:p>
    <w:p w:rsidR="0004440C" w:rsidRDefault="000265F0" w:rsidP="0004440C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0265F0" w:rsidRDefault="003D7487" w:rsidP="000265F0">
      <w:pPr>
        <w:pStyle w:val="ListParagraph"/>
        <w:numPr>
          <w:ilvl w:val="0"/>
          <w:numId w:val="37"/>
        </w:numPr>
        <w:ind w:right="843"/>
        <w:rPr>
          <w:rFonts w:cs="Arial"/>
          <w:lang w:val="en-US"/>
        </w:rPr>
      </w:pPr>
      <w:r w:rsidRPr="0004440C">
        <w:rPr>
          <w:rFonts w:cs="Arial"/>
          <w:lang w:val="en-US"/>
        </w:rPr>
        <w:t xml:space="preserve">Complete your project plan, </w:t>
      </w:r>
      <w:r w:rsidR="000265F0">
        <w:rPr>
          <w:rFonts w:cs="Arial"/>
          <w:lang w:val="en-US"/>
        </w:rPr>
        <w:t xml:space="preserve">planning for </w:t>
      </w:r>
      <w:r w:rsidRPr="0004440C">
        <w:rPr>
          <w:rFonts w:cs="Arial"/>
          <w:lang w:val="en-US"/>
        </w:rPr>
        <w:t>Magic Moments camp</w:t>
      </w:r>
      <w:r w:rsidR="000265F0">
        <w:rPr>
          <w:rFonts w:cs="Arial"/>
          <w:lang w:val="en-US"/>
        </w:rPr>
        <w:t xml:space="preserve"> in July</w:t>
      </w:r>
      <w:r w:rsidRPr="0004440C">
        <w:rPr>
          <w:rFonts w:cs="Arial"/>
          <w:lang w:val="en-US"/>
        </w:rPr>
        <w:t xml:space="preserve">. </w:t>
      </w:r>
    </w:p>
    <w:p w:rsidR="003D7487" w:rsidRPr="0004440C" w:rsidRDefault="003D7487" w:rsidP="000265F0">
      <w:pPr>
        <w:pStyle w:val="ListParagraph"/>
        <w:numPr>
          <w:ilvl w:val="0"/>
          <w:numId w:val="37"/>
        </w:numPr>
        <w:ind w:right="843"/>
        <w:rPr>
          <w:rFonts w:cs="Arial"/>
          <w:lang w:val="en-US"/>
        </w:rPr>
      </w:pPr>
      <w:r w:rsidRPr="0004440C">
        <w:rPr>
          <w:rFonts w:cs="Arial"/>
          <w:lang w:val="en-US"/>
        </w:rPr>
        <w:t xml:space="preserve">Formalise, record, and send your elevator pitch for evaluation by your mentor and program coordinator. </w:t>
      </w:r>
    </w:p>
    <w:p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Understanding how a coach or a mentor can assist yo</w:t>
      </w:r>
      <w:r>
        <w:rPr>
          <w:rFonts w:cs="Arial"/>
          <w:lang w:val="en-US"/>
        </w:rPr>
        <w:t>u to navigate your life choices.</w:t>
      </w:r>
    </w:p>
    <w:p w:rsidR="003D7487" w:rsidRPr="00E00CDF" w:rsidRDefault="003D7487" w:rsidP="000265F0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Articulating your needs</w:t>
      </w:r>
      <w:r w:rsidR="000265F0">
        <w:rPr>
          <w:rFonts w:cs="Arial"/>
          <w:lang w:val="en-US"/>
        </w:rPr>
        <w:t xml:space="preserve"> for the </w:t>
      </w:r>
      <w:r w:rsidR="000265F0" w:rsidRPr="0004440C">
        <w:rPr>
          <w:rFonts w:cs="Arial"/>
          <w:lang w:val="en-US"/>
        </w:rPr>
        <w:t>Magic Moments camp</w:t>
      </w:r>
      <w:r>
        <w:rPr>
          <w:rFonts w:cs="Arial"/>
          <w:lang w:val="en-US"/>
        </w:rPr>
        <w:t>.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Develop an understanding of what a brand is, what your brand is, and how you see yourself and how others see you</w:t>
      </w:r>
      <w:r>
        <w:rPr>
          <w:rFonts w:cs="Arial"/>
          <w:lang w:val="en-US"/>
        </w:rPr>
        <w:t xml:space="preserve">. </w:t>
      </w:r>
    </w:p>
    <w:p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June 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0265F0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 xml:space="preserve">Voice </w:t>
      </w:r>
      <w:r w:rsidR="000265F0">
        <w:rPr>
          <w:rFonts w:cs="Arial"/>
          <w:lang w:val="en-US"/>
        </w:rPr>
        <w:t>Coaching.</w:t>
      </w:r>
    </w:p>
    <w:p w:rsidR="003D7487" w:rsidRPr="00E00CDF" w:rsidRDefault="000265F0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>B</w:t>
      </w:r>
      <w:r w:rsidR="003D7487" w:rsidRPr="00E00CDF">
        <w:rPr>
          <w:rFonts w:cs="Arial"/>
          <w:lang w:val="en-US"/>
        </w:rPr>
        <w:t>randing continued</w:t>
      </w:r>
      <w:r w:rsidR="003D7487">
        <w:rPr>
          <w:rFonts w:cs="Arial"/>
          <w:lang w:val="en-US"/>
        </w:rPr>
        <w:t xml:space="preserve">. 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:rsidR="009549B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How to make an impact with your v</w:t>
      </w:r>
      <w:r>
        <w:rPr>
          <w:rFonts w:cs="Arial"/>
          <w:lang w:val="en-US"/>
        </w:rPr>
        <w:t xml:space="preserve">oice and how to like your voice, know when and how to speak in </w:t>
      </w:r>
      <w:r w:rsidR="009549BF">
        <w:rPr>
          <w:rFonts w:cs="Arial"/>
          <w:lang w:val="en-US"/>
        </w:rPr>
        <w:t>groups and public presentations.</w:t>
      </w:r>
    </w:p>
    <w:p w:rsidR="009549BF" w:rsidRDefault="009549BF" w:rsidP="00C56F1A">
      <w:pPr>
        <w:ind w:right="843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3D7487" w:rsidRPr="00E00CDF" w:rsidRDefault="009549BF" w:rsidP="009549BF">
      <w:pPr>
        <w:pStyle w:val="ListParagraph"/>
        <w:ind w:left="0"/>
        <w:rPr>
          <w:rFonts w:cs="Arial"/>
          <w:lang w:val="en-US"/>
        </w:rPr>
      </w:pPr>
      <w:r>
        <w:rPr>
          <w:rFonts w:cs="Arial"/>
          <w:b/>
          <w:noProof/>
          <w:sz w:val="40"/>
          <w:szCs w:val="40"/>
          <w:lang w:eastAsia="en-AU"/>
        </w:rPr>
        <w:lastRenderedPageBreak/>
        <w:drawing>
          <wp:inline distT="0" distB="0" distL="0" distR="0" wp14:anchorId="394CDFAF" wp14:editId="552E221A">
            <wp:extent cx="7543800" cy="1283025"/>
            <wp:effectExtent l="0" t="0" r="0" b="0"/>
            <wp:docPr id="8" name="Picture 8" descr="Vision Australia logo and webiste visionaustral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ASTA02_A4_VA_Letterhead_Header_Portra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87" w:rsidRDefault="003D7487" w:rsidP="0004440C">
      <w:pPr>
        <w:pStyle w:val="Heading3"/>
        <w:ind w:left="709"/>
        <w:rPr>
          <w:lang w:val="en-US"/>
        </w:rPr>
      </w:pPr>
      <w:r w:rsidRPr="00E00CDF">
        <w:rPr>
          <w:lang w:val="en-US"/>
        </w:rPr>
        <w:t>July</w:t>
      </w:r>
    </w:p>
    <w:p w:rsidR="003D7487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04440C" w:rsidRDefault="000265F0" w:rsidP="000265F0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 xml:space="preserve">Technology session: learning </w:t>
      </w:r>
      <w:r w:rsidR="003D7487" w:rsidRPr="0004440C">
        <w:rPr>
          <w:rFonts w:cs="Arial"/>
          <w:lang w:val="en-US"/>
        </w:rPr>
        <w:t>the basics of document formatting and web platform search</w:t>
      </w:r>
      <w:r>
        <w:rPr>
          <w:rFonts w:cs="Arial"/>
          <w:lang w:val="en-US"/>
        </w:rPr>
        <w:t>.</w:t>
      </w:r>
    </w:p>
    <w:p w:rsidR="003D7487" w:rsidRPr="0004440C" w:rsidRDefault="003D7487" w:rsidP="000265F0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04440C">
        <w:rPr>
          <w:rFonts w:cs="Arial"/>
          <w:lang w:val="en-US"/>
        </w:rPr>
        <w:t>Magic Moments Camp</w:t>
      </w:r>
      <w:r w:rsidR="000265F0">
        <w:rPr>
          <w:rFonts w:cs="Arial"/>
          <w:lang w:val="en-US"/>
        </w:rPr>
        <w:t xml:space="preserve">, located at </w:t>
      </w:r>
      <w:r w:rsidR="000265F0">
        <w:rPr>
          <w:rFonts w:cs="Arial"/>
          <w:bCs/>
        </w:rPr>
        <w:t xml:space="preserve">the </w:t>
      </w:r>
      <w:r w:rsidR="000265F0" w:rsidRPr="00D94F23">
        <w:rPr>
          <w:rFonts w:cs="Arial"/>
          <w:bCs/>
        </w:rPr>
        <w:t>Collaroy Centre, Collaroy, Sydney</w:t>
      </w:r>
      <w:r w:rsidR="000265F0">
        <w:rPr>
          <w:rFonts w:cs="Arial"/>
          <w:bCs/>
        </w:rPr>
        <w:t>.</w:t>
      </w:r>
    </w:p>
    <w:p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  <w:r w:rsidRPr="00E00CDF">
        <w:rPr>
          <w:rFonts w:cs="Arial"/>
          <w:lang w:val="en-US"/>
        </w:rPr>
        <w:t> </w:t>
      </w:r>
    </w:p>
    <w:p w:rsidR="003D7487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>Skills to develop your o</w:t>
      </w:r>
      <w:r w:rsidR="000265F0">
        <w:rPr>
          <w:rFonts w:cs="Arial"/>
          <w:lang w:val="en-US"/>
        </w:rPr>
        <w:t>wn resume, job searching skills.</w:t>
      </w:r>
    </w:p>
    <w:p w:rsidR="003D7487" w:rsidRPr="00E00CDF" w:rsidRDefault="003D7487" w:rsidP="000265F0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 xml:space="preserve">During </w:t>
      </w:r>
      <w:r>
        <w:rPr>
          <w:rFonts w:cs="Arial"/>
          <w:lang w:val="en-US"/>
        </w:rPr>
        <w:t xml:space="preserve">the </w:t>
      </w:r>
      <w:r w:rsidRPr="00E00CDF">
        <w:rPr>
          <w:rFonts w:cs="Arial"/>
          <w:lang w:val="en-US"/>
        </w:rPr>
        <w:t xml:space="preserve">camp you will learn about overcoming fears, emotional resilience, business skills, </w:t>
      </w:r>
      <w:r w:rsidR="000265F0" w:rsidRPr="00E00CDF">
        <w:rPr>
          <w:rFonts w:cs="Arial"/>
          <w:lang w:val="en-US"/>
        </w:rPr>
        <w:t>financial</w:t>
      </w:r>
      <w:r w:rsidRPr="00E00CDF">
        <w:rPr>
          <w:rFonts w:cs="Arial"/>
          <w:lang w:val="en-US"/>
        </w:rPr>
        <w:t xml:space="preserve"> literac</w:t>
      </w:r>
      <w:r>
        <w:rPr>
          <w:rFonts w:cs="Arial"/>
          <w:lang w:val="en-US"/>
        </w:rPr>
        <w:t>y, what it means to be a leader, and meet your fel</w:t>
      </w:r>
      <w:r w:rsidR="000265F0">
        <w:rPr>
          <w:rFonts w:cs="Arial"/>
          <w:lang w:val="en-US"/>
        </w:rPr>
        <w:t>low LEAP participants in person.</w:t>
      </w:r>
    </w:p>
    <w:p w:rsidR="003D7487" w:rsidRPr="00285BE1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 xml:space="preserve">Have fun! </w:t>
      </w:r>
    </w:p>
    <w:p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August 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 xml:space="preserve">Networking, resumes, cover letters, job advertisements and mock interviews. 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Outcomes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>Understanding networking.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Prep</w:t>
      </w:r>
      <w:r>
        <w:rPr>
          <w:rFonts w:cs="Arial"/>
          <w:lang w:val="en-US"/>
        </w:rPr>
        <w:t>aring a resume and cover letter.</w:t>
      </w:r>
    </w:p>
    <w:p w:rsidR="003D7487" w:rsidRPr="00E00CDF" w:rsidRDefault="003D7487" w:rsidP="00C56F1A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Undertaking a mock interview</w:t>
      </w:r>
      <w:r>
        <w:rPr>
          <w:rFonts w:cs="Arial"/>
          <w:lang w:val="en-US"/>
        </w:rPr>
        <w:t>.</w:t>
      </w:r>
    </w:p>
    <w:p w:rsidR="003D7487" w:rsidRDefault="000265F0" w:rsidP="000265F0">
      <w:pPr>
        <w:pStyle w:val="ListParagraph"/>
        <w:numPr>
          <w:ilvl w:val="0"/>
          <w:numId w:val="32"/>
        </w:numPr>
        <w:ind w:right="843"/>
        <w:rPr>
          <w:rFonts w:cs="Arial"/>
          <w:lang w:val="en-US"/>
        </w:rPr>
      </w:pPr>
      <w:r w:rsidRPr="000265F0">
        <w:rPr>
          <w:rFonts w:cs="Arial"/>
        </w:rPr>
        <w:t>Personalised</w:t>
      </w:r>
      <w:r>
        <w:rPr>
          <w:rFonts w:cs="Arial"/>
          <w:lang w:val="en-US"/>
        </w:rPr>
        <w:t xml:space="preserve"> </w:t>
      </w:r>
      <w:r w:rsidR="003D7487" w:rsidRPr="00E00CDF">
        <w:rPr>
          <w:rFonts w:cs="Arial"/>
          <w:lang w:val="en-US"/>
        </w:rPr>
        <w:t>feedback from Vision Australia employment consultants</w:t>
      </w:r>
      <w:r w:rsidR="003D7487">
        <w:rPr>
          <w:rFonts w:cs="Arial"/>
          <w:lang w:val="en-US"/>
        </w:rPr>
        <w:t>.</w:t>
      </w:r>
    </w:p>
    <w:p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September </w:t>
      </w:r>
    </w:p>
    <w:p w:rsidR="003D7487" w:rsidRPr="00E00CDF" w:rsidRDefault="003D7487" w:rsidP="00C56F1A">
      <w:pPr>
        <w:ind w:right="843" w:firstLine="720"/>
        <w:rPr>
          <w:rFonts w:cs="Arial"/>
          <w:lang w:val="en-US"/>
        </w:rPr>
      </w:pPr>
      <w:r w:rsidRPr="00E00CDF">
        <w:rPr>
          <w:rFonts w:cs="Arial"/>
          <w:lang w:val="en-US"/>
        </w:rPr>
        <w:t>No commitment due to exams</w:t>
      </w:r>
      <w:r>
        <w:rPr>
          <w:rFonts w:cs="Arial"/>
          <w:lang w:val="en-US"/>
        </w:rPr>
        <w:t>.</w:t>
      </w:r>
    </w:p>
    <w:p w:rsidR="003D7487" w:rsidRPr="00E00CDF" w:rsidRDefault="003D7487" w:rsidP="00C56F1A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>October</w:t>
      </w:r>
    </w:p>
    <w:p w:rsidR="003D7487" w:rsidRPr="00E00CDF" w:rsidRDefault="000265F0" w:rsidP="00C56F1A">
      <w:pPr>
        <w:ind w:left="709" w:right="843"/>
        <w:rPr>
          <w:rFonts w:cs="Arial"/>
          <w:lang w:val="en-US"/>
        </w:rPr>
      </w:pPr>
      <w:r>
        <w:rPr>
          <w:rFonts w:cs="Arial"/>
          <w:lang w:val="en-US"/>
        </w:rPr>
        <w:t>Activities</w:t>
      </w:r>
    </w:p>
    <w:p w:rsidR="003D7487" w:rsidRPr="00C56F1A" w:rsidRDefault="003D7487" w:rsidP="00C56F1A">
      <w:pPr>
        <w:pStyle w:val="ListParagraph"/>
        <w:numPr>
          <w:ilvl w:val="0"/>
          <w:numId w:val="3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 xml:space="preserve">Emotional intelligence: reflecting on priorities, values, and behavior. </w:t>
      </w:r>
    </w:p>
    <w:p w:rsidR="003D7487" w:rsidRPr="00C56F1A" w:rsidRDefault="003D7487" w:rsidP="00C56F1A">
      <w:pPr>
        <w:pStyle w:val="ListParagraph"/>
        <w:numPr>
          <w:ilvl w:val="0"/>
          <w:numId w:val="3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 xml:space="preserve">Preparing for final presentations. </w:t>
      </w:r>
    </w:p>
    <w:p w:rsidR="003D7487" w:rsidRPr="00C56F1A" w:rsidRDefault="003D7487" w:rsidP="00C56F1A">
      <w:pPr>
        <w:pStyle w:val="ListParagraph"/>
        <w:numPr>
          <w:ilvl w:val="0"/>
          <w:numId w:val="34"/>
        </w:numPr>
        <w:ind w:right="843"/>
        <w:rPr>
          <w:rFonts w:cs="Arial"/>
          <w:lang w:val="en-US"/>
        </w:rPr>
      </w:pPr>
      <w:r w:rsidRPr="00C56F1A">
        <w:rPr>
          <w:rFonts w:cs="Arial"/>
          <w:lang w:val="en-US"/>
        </w:rPr>
        <w:t xml:space="preserve">Technology session: use and creation of PowerPoint Presentations </w:t>
      </w:r>
    </w:p>
    <w:p w:rsidR="003D7487" w:rsidRPr="00E00CDF" w:rsidRDefault="003D7487" w:rsidP="00C56F1A">
      <w:pPr>
        <w:ind w:left="709"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O</w:t>
      </w:r>
      <w:r w:rsidR="000265F0">
        <w:rPr>
          <w:rFonts w:cs="Arial"/>
          <w:lang w:val="en-US"/>
        </w:rPr>
        <w:t>utcomes</w:t>
      </w:r>
    </w:p>
    <w:p w:rsidR="003D7487" w:rsidRDefault="003D7487" w:rsidP="00C56F1A">
      <w:pPr>
        <w:pStyle w:val="ListParagraph"/>
        <w:numPr>
          <w:ilvl w:val="0"/>
          <w:numId w:val="34"/>
        </w:numPr>
        <w:ind w:right="843"/>
        <w:rPr>
          <w:rFonts w:cs="Arial"/>
          <w:lang w:val="en-US"/>
        </w:rPr>
      </w:pPr>
      <w:r w:rsidRPr="00E00CDF">
        <w:rPr>
          <w:rFonts w:cs="Arial"/>
          <w:lang w:val="en-US"/>
        </w:rPr>
        <w:t>Getting to know yourself and liking yourself a little bit more</w:t>
      </w:r>
      <w:r>
        <w:rPr>
          <w:rFonts w:cs="Arial"/>
          <w:lang w:val="en-US"/>
        </w:rPr>
        <w:t>.</w:t>
      </w:r>
    </w:p>
    <w:p w:rsidR="003D7487" w:rsidRPr="00E00CDF" w:rsidRDefault="003D7487" w:rsidP="00C56F1A">
      <w:pPr>
        <w:pStyle w:val="ListParagraph"/>
        <w:numPr>
          <w:ilvl w:val="0"/>
          <w:numId w:val="34"/>
        </w:numPr>
        <w:ind w:right="843"/>
        <w:rPr>
          <w:rFonts w:cs="Arial"/>
          <w:lang w:val="en-US"/>
        </w:rPr>
      </w:pPr>
      <w:r>
        <w:rPr>
          <w:rFonts w:cs="Arial"/>
          <w:lang w:val="en-US"/>
        </w:rPr>
        <w:t xml:space="preserve">Confidently “driving” PowerPoint Presentation with the use of your accessible technology </w:t>
      </w:r>
    </w:p>
    <w:p w:rsidR="003D7487" w:rsidRPr="00E00CDF" w:rsidRDefault="003D7487" w:rsidP="0004440C">
      <w:pPr>
        <w:pStyle w:val="Heading3"/>
        <w:ind w:left="709" w:right="843"/>
        <w:rPr>
          <w:lang w:val="en-US"/>
        </w:rPr>
      </w:pPr>
      <w:r w:rsidRPr="00E00CDF">
        <w:rPr>
          <w:lang w:val="en-US"/>
        </w:rPr>
        <w:t xml:space="preserve">November </w:t>
      </w:r>
    </w:p>
    <w:p w:rsidR="003D7487" w:rsidRPr="00285BE1" w:rsidRDefault="00C74393" w:rsidP="00C56F1A">
      <w:pPr>
        <w:ind w:left="709" w:right="843"/>
        <w:rPr>
          <w:rFonts w:cs="Arial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0F819A2" wp14:editId="38FC2DAD">
            <wp:simplePos x="0" y="0"/>
            <wp:positionH relativeFrom="margin">
              <wp:posOffset>3274695</wp:posOffset>
            </wp:positionH>
            <wp:positionV relativeFrom="margin">
              <wp:posOffset>7790502</wp:posOffset>
            </wp:positionV>
            <wp:extent cx="4057504" cy="2706935"/>
            <wp:effectExtent l="38100" t="38100" r="38735" b="36830"/>
            <wp:wrapSquare wrapText="bothSides"/>
            <wp:docPr id="9" name="Picture 9" descr="Picture of Amish on his headphones smiling" title="Amish, Vision Australia cl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_Amish Chamoli_19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504" cy="2706935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487" w:rsidRPr="00E00CDF">
        <w:rPr>
          <w:rFonts w:cs="Arial"/>
          <w:lang w:val="en-US"/>
        </w:rPr>
        <w:t>Delivery of final presentation (via Zoom) to fellow participants, family, friends and Visio</w:t>
      </w:r>
      <w:r w:rsidR="003D7487">
        <w:rPr>
          <w:rFonts w:cs="Arial"/>
          <w:lang w:val="en-US"/>
        </w:rPr>
        <w:t>n Australia staff. This is the culmination of everything the participants have learnt during their time in the LEAP Program.</w:t>
      </w:r>
    </w:p>
    <w:p w:rsidR="008C1F87" w:rsidRDefault="008C1F87">
      <w:pPr>
        <w:rPr>
          <w:rFonts w:asciiTheme="minorHAnsi" w:hAnsiTheme="minorHAnsi"/>
        </w:rPr>
      </w:pPr>
    </w:p>
    <w:p w:rsidR="00863381" w:rsidRDefault="00863381" w:rsidP="00863381">
      <w:pPr>
        <w:ind w:left="709" w:right="1127"/>
      </w:pPr>
      <w:r w:rsidRPr="009B3996">
        <w:rPr>
          <w:b/>
          <w:bCs/>
          <w:color w:val="002060"/>
        </w:rPr>
        <w:t>For more information or to register your interest, please complete the</w:t>
      </w:r>
      <w:r w:rsidRPr="009B3996">
        <w:rPr>
          <w:color w:val="002060"/>
        </w:rPr>
        <w:t xml:space="preserve"> </w:t>
      </w:r>
      <w:hyperlink r:id="rId16" w:history="1">
        <w:r w:rsidRPr="00ED14E0">
          <w:rPr>
            <w:rStyle w:val="Hyperlink"/>
          </w:rPr>
          <w:t>registration form here</w:t>
        </w:r>
      </w:hyperlink>
      <w:r w:rsidRPr="00D97D6F">
        <w:t xml:space="preserve"> </w:t>
      </w:r>
      <w:r w:rsidRPr="009B3996">
        <w:rPr>
          <w:b/>
          <w:bCs/>
          <w:color w:val="002060"/>
        </w:rPr>
        <w:t xml:space="preserve">or email </w:t>
      </w:r>
      <w:hyperlink r:id="rId17" w:history="1">
        <w:r w:rsidRPr="00D97D6F">
          <w:rPr>
            <w:rStyle w:val="Hyperlink"/>
          </w:rPr>
          <w:t>LEAP@visionaustralia.org</w:t>
        </w:r>
      </w:hyperlink>
      <w:r w:rsidRPr="00D97D6F">
        <w:t>.</w:t>
      </w:r>
    </w:p>
    <w:p w:rsidR="008C1F87" w:rsidRPr="00A722EA" w:rsidRDefault="008C1F87" w:rsidP="00A722EA">
      <w:pPr>
        <w:rPr>
          <w:rFonts w:asciiTheme="minorHAnsi" w:hAnsiTheme="minorHAnsi"/>
        </w:rPr>
      </w:pPr>
    </w:p>
    <w:p w:rsidR="00A722EA" w:rsidRPr="00A722EA" w:rsidRDefault="00A722EA" w:rsidP="00A722EA">
      <w:pPr>
        <w:rPr>
          <w:rFonts w:asciiTheme="minorHAnsi" w:hAnsiTheme="minorHAnsi"/>
        </w:rPr>
      </w:pPr>
    </w:p>
    <w:p w:rsidR="00A722EA" w:rsidRPr="00A37BC3" w:rsidRDefault="00863381" w:rsidP="00A722EA">
      <w:pPr>
        <w:tabs>
          <w:tab w:val="left" w:pos="4660"/>
        </w:tabs>
        <w:rPr>
          <w:rFonts w:asciiTheme="minorHAnsi" w:hAnsiTheme="minorHAnsi"/>
          <w:lang w:val="en-US"/>
        </w:rPr>
      </w:pPr>
      <w:r w:rsidRPr="00863381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C4755" wp14:editId="79294D42">
                <wp:simplePos x="0" y="0"/>
                <wp:positionH relativeFrom="column">
                  <wp:posOffset>981710</wp:posOffset>
                </wp:positionH>
                <wp:positionV relativeFrom="paragraph">
                  <wp:posOffset>906467</wp:posOffset>
                </wp:positionV>
                <wp:extent cx="2155825" cy="2616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381" w:rsidRDefault="00863381" w:rsidP="00863381">
                            <w:r>
                              <w:t>Amish, Vision Australia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4755" id="_x0000_s1028" type="#_x0000_t202" style="position:absolute;margin-left:77.3pt;margin-top:71.4pt;width:169.75pt;height:2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" stroked="f">
                <v:textbox>
                  <w:txbxContent>
                    <w:p w:rsidR="00863381" w:rsidRDefault="00863381" w:rsidP="00863381">
                      <w:r>
                        <w:t>Amish, Vision Australia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2EA">
        <w:rPr>
          <w:rFonts w:asciiTheme="minorHAnsi" w:hAnsiTheme="minorHAnsi"/>
        </w:rPr>
        <w:tab/>
      </w:r>
    </w:p>
    <w:sectPr w:rsidR="00A722EA" w:rsidRPr="00A37BC3" w:rsidSect="00C14F3F"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19" w:rsidRDefault="00512519" w:rsidP="0044444C">
      <w:r>
        <w:separator/>
      </w:r>
    </w:p>
  </w:endnote>
  <w:endnote w:type="continuationSeparator" w:id="0">
    <w:p w:rsidR="00512519" w:rsidRDefault="0051251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19" w:rsidRDefault="00512519" w:rsidP="0044444C">
      <w:r>
        <w:separator/>
      </w:r>
    </w:p>
  </w:footnote>
  <w:footnote w:type="continuationSeparator" w:id="0">
    <w:p w:rsidR="00512519" w:rsidRDefault="00512519" w:rsidP="0044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C10"/>
    <w:multiLevelType w:val="hybridMultilevel"/>
    <w:tmpl w:val="8272E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790F33"/>
    <w:multiLevelType w:val="hybridMultilevel"/>
    <w:tmpl w:val="1A9AF5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83306"/>
    <w:multiLevelType w:val="hybridMultilevel"/>
    <w:tmpl w:val="3B40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088"/>
    <w:multiLevelType w:val="hybridMultilevel"/>
    <w:tmpl w:val="11262348"/>
    <w:lvl w:ilvl="0" w:tplc="33128EBC">
      <w:numFmt w:val="bullet"/>
      <w:lvlText w:val="•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B1415"/>
    <w:multiLevelType w:val="hybridMultilevel"/>
    <w:tmpl w:val="1E62DA18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921C8"/>
    <w:multiLevelType w:val="hybridMultilevel"/>
    <w:tmpl w:val="407AE102"/>
    <w:lvl w:ilvl="0" w:tplc="33128EBC">
      <w:numFmt w:val="bullet"/>
      <w:lvlText w:val="•"/>
      <w:lvlJc w:val="left"/>
      <w:pPr>
        <w:ind w:left="1787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1C4459"/>
    <w:multiLevelType w:val="hybridMultilevel"/>
    <w:tmpl w:val="9430A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405"/>
    <w:multiLevelType w:val="hybridMultilevel"/>
    <w:tmpl w:val="5F42E126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C02E2"/>
    <w:multiLevelType w:val="hybridMultilevel"/>
    <w:tmpl w:val="8CD2B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1CDA"/>
    <w:multiLevelType w:val="hybridMultilevel"/>
    <w:tmpl w:val="4244B2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D4039"/>
    <w:multiLevelType w:val="hybridMultilevel"/>
    <w:tmpl w:val="F3941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7DDC"/>
    <w:multiLevelType w:val="hybridMultilevel"/>
    <w:tmpl w:val="CBBC771C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F2F41"/>
    <w:multiLevelType w:val="hybridMultilevel"/>
    <w:tmpl w:val="3A5A0130"/>
    <w:lvl w:ilvl="0" w:tplc="33128EBC">
      <w:numFmt w:val="bullet"/>
      <w:lvlText w:val="•"/>
      <w:lvlJc w:val="left"/>
      <w:pPr>
        <w:ind w:left="2169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 w15:restartNumberingAfterBreak="0">
    <w:nsid w:val="2B702E59"/>
    <w:multiLevelType w:val="hybridMultilevel"/>
    <w:tmpl w:val="6C30D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4006"/>
    <w:multiLevelType w:val="hybridMultilevel"/>
    <w:tmpl w:val="D3F62F42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E2BBC"/>
    <w:multiLevelType w:val="hybridMultilevel"/>
    <w:tmpl w:val="FA2AC664"/>
    <w:lvl w:ilvl="0" w:tplc="33128EB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489A"/>
    <w:multiLevelType w:val="hybridMultilevel"/>
    <w:tmpl w:val="11E02044"/>
    <w:lvl w:ilvl="0" w:tplc="33128EBC">
      <w:numFmt w:val="bullet"/>
      <w:lvlText w:val="•"/>
      <w:lvlJc w:val="left"/>
      <w:pPr>
        <w:ind w:left="1451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8" w15:restartNumberingAfterBreak="0">
    <w:nsid w:val="3B992746"/>
    <w:multiLevelType w:val="hybridMultilevel"/>
    <w:tmpl w:val="5C440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6F10"/>
    <w:multiLevelType w:val="hybridMultilevel"/>
    <w:tmpl w:val="10EA52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9D5A19"/>
    <w:multiLevelType w:val="hybridMultilevel"/>
    <w:tmpl w:val="7A685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BE6"/>
    <w:multiLevelType w:val="hybridMultilevel"/>
    <w:tmpl w:val="5784F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5A5B"/>
    <w:multiLevelType w:val="hybridMultilevel"/>
    <w:tmpl w:val="2B7ED998"/>
    <w:lvl w:ilvl="0" w:tplc="33128EB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65836"/>
    <w:multiLevelType w:val="hybridMultilevel"/>
    <w:tmpl w:val="B5D4190E"/>
    <w:lvl w:ilvl="0" w:tplc="33128EBC">
      <w:numFmt w:val="bullet"/>
      <w:lvlText w:val="•"/>
      <w:lvlJc w:val="left"/>
      <w:pPr>
        <w:ind w:left="-1431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7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</w:abstractNum>
  <w:abstractNum w:abstractNumId="24" w15:restartNumberingAfterBreak="0">
    <w:nsid w:val="52EB38DA"/>
    <w:multiLevelType w:val="hybridMultilevel"/>
    <w:tmpl w:val="A68E2670"/>
    <w:lvl w:ilvl="0" w:tplc="33128EBC">
      <w:numFmt w:val="bullet"/>
      <w:lvlText w:val="•"/>
      <w:lvlJc w:val="left"/>
      <w:pPr>
        <w:ind w:left="2169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545C2377"/>
    <w:multiLevelType w:val="hybridMultilevel"/>
    <w:tmpl w:val="8E46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71DF"/>
    <w:multiLevelType w:val="hybridMultilevel"/>
    <w:tmpl w:val="7A244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7022C"/>
    <w:multiLevelType w:val="hybridMultilevel"/>
    <w:tmpl w:val="4DC8563A"/>
    <w:lvl w:ilvl="0" w:tplc="33128EBC">
      <w:numFmt w:val="bullet"/>
      <w:lvlText w:val="•"/>
      <w:lvlJc w:val="left"/>
      <w:pPr>
        <w:ind w:left="1438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7893561"/>
    <w:multiLevelType w:val="hybridMultilevel"/>
    <w:tmpl w:val="F9D05E80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B2286"/>
    <w:multiLevelType w:val="hybridMultilevel"/>
    <w:tmpl w:val="5D305A10"/>
    <w:lvl w:ilvl="0" w:tplc="33128EBC">
      <w:numFmt w:val="bullet"/>
      <w:lvlText w:val="•"/>
      <w:lvlJc w:val="left"/>
      <w:pPr>
        <w:ind w:left="2147" w:hanging="729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9D0957"/>
    <w:multiLevelType w:val="hybridMultilevel"/>
    <w:tmpl w:val="05DE8FF6"/>
    <w:lvl w:ilvl="0" w:tplc="33128EBC">
      <w:numFmt w:val="bullet"/>
      <w:lvlText w:val="•"/>
      <w:lvlJc w:val="left"/>
      <w:pPr>
        <w:ind w:left="1451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5E823BE"/>
    <w:multiLevelType w:val="hybridMultilevel"/>
    <w:tmpl w:val="E7543700"/>
    <w:lvl w:ilvl="0" w:tplc="33128EBC">
      <w:numFmt w:val="bullet"/>
      <w:lvlText w:val="•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254AD9"/>
    <w:multiLevelType w:val="hybridMultilevel"/>
    <w:tmpl w:val="5B06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1C17"/>
    <w:multiLevelType w:val="hybridMultilevel"/>
    <w:tmpl w:val="B38EFA58"/>
    <w:lvl w:ilvl="0" w:tplc="33128EBC">
      <w:numFmt w:val="bullet"/>
      <w:lvlText w:val="•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600B0B"/>
    <w:multiLevelType w:val="hybridMultilevel"/>
    <w:tmpl w:val="B9243870"/>
    <w:lvl w:ilvl="0" w:tplc="33128EB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"/>
  </w:num>
  <w:num w:numId="4">
    <w:abstractNumId w:val="19"/>
  </w:num>
  <w:num w:numId="5">
    <w:abstractNumId w:val="28"/>
  </w:num>
  <w:num w:numId="6">
    <w:abstractNumId w:val="31"/>
  </w:num>
  <w:num w:numId="7">
    <w:abstractNumId w:val="21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5"/>
  </w:num>
  <w:num w:numId="13">
    <w:abstractNumId w:val="20"/>
  </w:num>
  <w:num w:numId="14">
    <w:abstractNumId w:val="2"/>
  </w:num>
  <w:num w:numId="15">
    <w:abstractNumId w:val="3"/>
  </w:num>
  <w:num w:numId="16">
    <w:abstractNumId w:val="0"/>
  </w:num>
  <w:num w:numId="17">
    <w:abstractNumId w:val="34"/>
  </w:num>
  <w:num w:numId="18">
    <w:abstractNumId w:val="7"/>
  </w:num>
  <w:num w:numId="19">
    <w:abstractNumId w:val="26"/>
  </w:num>
  <w:num w:numId="20">
    <w:abstractNumId w:val="10"/>
  </w:num>
  <w:num w:numId="21">
    <w:abstractNumId w:val="11"/>
  </w:num>
  <w:num w:numId="22">
    <w:abstractNumId w:val="6"/>
  </w:num>
  <w:num w:numId="23">
    <w:abstractNumId w:val="13"/>
  </w:num>
  <w:num w:numId="24">
    <w:abstractNumId w:val="23"/>
  </w:num>
  <w:num w:numId="25">
    <w:abstractNumId w:val="32"/>
  </w:num>
  <w:num w:numId="26">
    <w:abstractNumId w:val="4"/>
  </w:num>
  <w:num w:numId="27">
    <w:abstractNumId w:val="5"/>
  </w:num>
  <w:num w:numId="28">
    <w:abstractNumId w:val="17"/>
  </w:num>
  <w:num w:numId="29">
    <w:abstractNumId w:val="16"/>
  </w:num>
  <w:num w:numId="30">
    <w:abstractNumId w:val="36"/>
  </w:num>
  <w:num w:numId="31">
    <w:abstractNumId w:val="29"/>
  </w:num>
  <w:num w:numId="32">
    <w:abstractNumId w:val="12"/>
  </w:num>
  <w:num w:numId="33">
    <w:abstractNumId w:val="22"/>
  </w:num>
  <w:num w:numId="34">
    <w:abstractNumId w:val="8"/>
  </w:num>
  <w:num w:numId="35">
    <w:abstractNumId w:val="35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gutterAtTop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265F0"/>
    <w:rsid w:val="0004440C"/>
    <w:rsid w:val="00076BB6"/>
    <w:rsid w:val="00092E6C"/>
    <w:rsid w:val="00235B2E"/>
    <w:rsid w:val="00270CB4"/>
    <w:rsid w:val="002C39DF"/>
    <w:rsid w:val="00340D6C"/>
    <w:rsid w:val="003D7487"/>
    <w:rsid w:val="0044444C"/>
    <w:rsid w:val="00512519"/>
    <w:rsid w:val="005D275F"/>
    <w:rsid w:val="005E5ADE"/>
    <w:rsid w:val="00627360"/>
    <w:rsid w:val="006419B6"/>
    <w:rsid w:val="006809AA"/>
    <w:rsid w:val="006C6300"/>
    <w:rsid w:val="007721B2"/>
    <w:rsid w:val="007D0FA3"/>
    <w:rsid w:val="007D4F92"/>
    <w:rsid w:val="008269E4"/>
    <w:rsid w:val="00837161"/>
    <w:rsid w:val="00863381"/>
    <w:rsid w:val="008C1F87"/>
    <w:rsid w:val="009549BF"/>
    <w:rsid w:val="00983E5E"/>
    <w:rsid w:val="009B3996"/>
    <w:rsid w:val="00A37BC3"/>
    <w:rsid w:val="00A722EA"/>
    <w:rsid w:val="00A9209D"/>
    <w:rsid w:val="00C14F3F"/>
    <w:rsid w:val="00C56F1A"/>
    <w:rsid w:val="00C74393"/>
    <w:rsid w:val="00C838BE"/>
    <w:rsid w:val="00CD2657"/>
    <w:rsid w:val="00CD482F"/>
    <w:rsid w:val="00D97D6F"/>
    <w:rsid w:val="00DC7693"/>
    <w:rsid w:val="00E32C4B"/>
    <w:rsid w:val="00ED14E0"/>
    <w:rsid w:val="00F53CDD"/>
    <w:rsid w:val="00FD3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DB4EC"/>
  <w15:docId w15:val="{CD7FE44F-BB17-4957-94C6-299326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A37BC3"/>
    <w:rPr>
      <w:rFonts w:ascii="Arial" w:hAnsi="Arial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6C630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2060"/>
      <w:sz w:val="44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A37BC3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2060"/>
      <w:sz w:val="32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7D4F92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2060"/>
      <w:sz w:val="28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6C6300"/>
    <w:rPr>
      <w:rFonts w:ascii="Arial" w:eastAsiaTheme="majorEastAsia" w:hAnsi="Arial" w:cstheme="majorBidi"/>
      <w:b/>
      <w:bCs/>
      <w:color w:val="002060"/>
      <w:sz w:val="44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A37BC3"/>
    <w:rPr>
      <w:rFonts w:ascii="Arial" w:eastAsiaTheme="majorEastAsia" w:hAnsi="Arial" w:cstheme="majorBidi"/>
      <w:b/>
      <w:bCs/>
      <w:color w:val="002060"/>
      <w:sz w:val="32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7D4F92"/>
    <w:rPr>
      <w:rFonts w:ascii="Arial" w:eastAsiaTheme="majorEastAsia" w:hAnsi="Arial" w:cstheme="majorBidi"/>
      <w:b/>
      <w:bCs/>
      <w:color w:val="002060"/>
      <w:sz w:val="28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character" w:styleId="Hyperlink">
    <w:name w:val="Hyperlink"/>
    <w:basedOn w:val="DefaultParagraphFont"/>
    <w:uiPriority w:val="99"/>
    <w:unhideWhenUsed/>
    <w:rsid w:val="00D97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4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8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cnolan\AppData\Local\Microsoft\Windows\INetCache\Content.Outlook\S6XFOTJ0\LEAP@visionaustrali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sionaustralia.org/services/children/leap/register" TargetMode="External"/><Relationship Id="rId17" Type="http://schemas.openxmlformats.org/officeDocument/2006/relationships/hyperlink" Target="file:///C:\Users\cnolan\AppData\Local\Microsoft\Windows\INetCache\Content.Outlook\S6XFOTJ0\LEAP@visionaustral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onaustralia.org/services/children/leap/regi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rP_QlafeO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visionaustralia.org/services/children/leap/regis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91E03-3FE3-4DDF-8854-4C78C5D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6661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creator>Siobhan Richards</dc:creator>
  <cp:lastModifiedBy>Claire Nolan</cp:lastModifiedBy>
  <cp:revision>3</cp:revision>
  <dcterms:created xsi:type="dcterms:W3CDTF">2020-08-12T02:42:00Z</dcterms:created>
  <dcterms:modified xsi:type="dcterms:W3CDTF">2020-08-13T07:14:00Z</dcterms:modified>
</cp:coreProperties>
</file>