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D8C49" w14:textId="77777777" w:rsidR="00D8543F" w:rsidRPr="00361ACD" w:rsidRDefault="00D8543F" w:rsidP="00361ACD">
      <w:pPr>
        <w:pStyle w:val="mainTitle"/>
      </w:pPr>
      <w:r w:rsidRPr="00361ACD">
        <w:t xml:space="preserve">Charter of Vision Australia Foundation </w:t>
      </w:r>
    </w:p>
    <w:p w14:paraId="1DBBAB3B" w14:textId="77777777" w:rsidR="00D8543F" w:rsidRPr="002739E6" w:rsidRDefault="00D8543F" w:rsidP="00361ACD">
      <w:pPr>
        <w:pStyle w:val="mainTitle"/>
      </w:pPr>
      <w:r w:rsidRPr="00361ACD">
        <w:t>as Trustee for the Vision Australia Trust</w:t>
      </w:r>
      <w:r w:rsidRPr="002739E6">
        <w:rPr>
          <w:rStyle w:val="FootnoteReference"/>
        </w:rPr>
        <w:footnoteReference w:id="2"/>
      </w:r>
    </w:p>
    <w:p w14:paraId="43A4C0B0" w14:textId="77777777" w:rsidR="00D8543F" w:rsidRPr="00E54CAF" w:rsidRDefault="00D8543F" w:rsidP="00A71CDD">
      <w:pPr>
        <w:rPr>
          <w:b/>
          <w:sz w:val="24"/>
          <w:szCs w:val="24"/>
        </w:rPr>
      </w:pPr>
    </w:p>
    <w:p w14:paraId="2280FA01" w14:textId="77777777" w:rsidR="00D8543F" w:rsidRPr="00E54CAF" w:rsidRDefault="00D8543F" w:rsidP="00A71CDD">
      <w:pPr>
        <w:rPr>
          <w:rFonts w:asciiTheme="minorHAnsi" w:hAnsiTheme="minorHAnsi" w:cstheme="minorHAnsi"/>
          <w:b/>
          <w:sz w:val="24"/>
          <w:szCs w:val="24"/>
        </w:rPr>
      </w:pPr>
      <w:r w:rsidRPr="00E54CAF">
        <w:rPr>
          <w:rFonts w:asciiTheme="minorHAnsi" w:hAnsiTheme="minorHAnsi" w:cstheme="minorHAnsi"/>
          <w:b/>
          <w:sz w:val="24"/>
          <w:szCs w:val="24"/>
        </w:rPr>
        <w:t>1.</w:t>
      </w:r>
      <w:r w:rsidRPr="00E54CAF">
        <w:rPr>
          <w:rFonts w:asciiTheme="minorHAnsi" w:hAnsiTheme="minorHAnsi" w:cstheme="minorHAnsi"/>
          <w:b/>
          <w:sz w:val="24"/>
          <w:szCs w:val="24"/>
        </w:rPr>
        <w:tab/>
        <w:t>Purpose</w:t>
      </w:r>
    </w:p>
    <w:p w14:paraId="4903B894" w14:textId="77777777" w:rsidR="00D8543F" w:rsidRPr="00E54CAF" w:rsidRDefault="00D8543F" w:rsidP="00A71CDD">
      <w:pPr>
        <w:rPr>
          <w:rFonts w:asciiTheme="minorHAnsi" w:hAnsiTheme="minorHAnsi" w:cstheme="minorHAnsi"/>
          <w:b/>
          <w:sz w:val="24"/>
          <w:szCs w:val="24"/>
        </w:rPr>
      </w:pPr>
    </w:p>
    <w:p w14:paraId="2ECCD2CB" w14:textId="77777777" w:rsidR="00D8543F" w:rsidRPr="00E54CAF" w:rsidRDefault="00D8543F" w:rsidP="00A71CDD">
      <w:pPr>
        <w:rPr>
          <w:rFonts w:asciiTheme="minorHAnsi" w:hAnsiTheme="minorHAnsi" w:cstheme="minorHAnsi"/>
          <w:sz w:val="24"/>
          <w:szCs w:val="24"/>
        </w:rPr>
      </w:pPr>
      <w:r w:rsidRPr="00E54CAF">
        <w:rPr>
          <w:rFonts w:asciiTheme="minorHAnsi" w:hAnsiTheme="minorHAnsi" w:cstheme="minorHAnsi"/>
          <w:sz w:val="24"/>
          <w:szCs w:val="24"/>
        </w:rPr>
        <w:t xml:space="preserve">The Vision Australia Foundation (the </w:t>
      </w:r>
      <w:r w:rsidRPr="00E54CAF">
        <w:rPr>
          <w:rFonts w:asciiTheme="minorHAnsi" w:hAnsiTheme="minorHAnsi" w:cstheme="minorHAnsi"/>
          <w:b/>
          <w:sz w:val="24"/>
          <w:szCs w:val="24"/>
        </w:rPr>
        <w:t>Foundation</w:t>
      </w:r>
      <w:r w:rsidRPr="00E54CAF">
        <w:rPr>
          <w:rFonts w:asciiTheme="minorHAnsi" w:hAnsiTheme="minorHAnsi" w:cstheme="minorHAnsi"/>
          <w:sz w:val="24"/>
          <w:szCs w:val="24"/>
        </w:rPr>
        <w:t xml:space="preserve">) is the Trustee of the Vision Australia Trust (the </w:t>
      </w:r>
      <w:r w:rsidRPr="00E54CAF">
        <w:rPr>
          <w:rFonts w:asciiTheme="minorHAnsi" w:hAnsiTheme="minorHAnsi" w:cstheme="minorHAnsi"/>
          <w:b/>
          <w:sz w:val="24"/>
          <w:szCs w:val="24"/>
        </w:rPr>
        <w:t>Trust</w:t>
      </w:r>
      <w:r w:rsidRPr="00E54CAF">
        <w:rPr>
          <w:rFonts w:asciiTheme="minorHAnsi" w:hAnsiTheme="minorHAnsi" w:cstheme="minorHAnsi"/>
          <w:sz w:val="24"/>
          <w:szCs w:val="24"/>
        </w:rPr>
        <w:t>) and is responsible for managing and administering the Trust in accordance with the Vision Australia Trust Deed dated 8 May 2006 as amended from time to time (</w:t>
      </w:r>
      <w:r w:rsidRPr="00E54CAF">
        <w:rPr>
          <w:rFonts w:asciiTheme="minorHAnsi" w:hAnsiTheme="minorHAnsi" w:cstheme="minorHAnsi"/>
          <w:b/>
          <w:sz w:val="24"/>
          <w:szCs w:val="24"/>
        </w:rPr>
        <w:t>Trust Deed</w:t>
      </w:r>
      <w:r w:rsidRPr="00E54CAF">
        <w:rPr>
          <w:rFonts w:asciiTheme="minorHAnsi" w:hAnsiTheme="minorHAnsi" w:cstheme="minorHAnsi"/>
          <w:sz w:val="24"/>
          <w:szCs w:val="24"/>
        </w:rPr>
        <w:t>).</w:t>
      </w:r>
    </w:p>
    <w:p w14:paraId="02BF8519" w14:textId="77777777" w:rsidR="00D8543F" w:rsidRPr="00E54CAF" w:rsidRDefault="00D8543F" w:rsidP="00A71CDD">
      <w:pPr>
        <w:rPr>
          <w:rFonts w:asciiTheme="minorHAnsi" w:hAnsiTheme="minorHAnsi" w:cstheme="minorHAnsi"/>
          <w:sz w:val="24"/>
          <w:szCs w:val="24"/>
        </w:rPr>
      </w:pPr>
    </w:p>
    <w:p w14:paraId="0861D146" w14:textId="77777777" w:rsidR="00D8543F" w:rsidRPr="00E54CAF" w:rsidRDefault="00D8543F" w:rsidP="00A71CDD">
      <w:pPr>
        <w:rPr>
          <w:rFonts w:asciiTheme="minorHAnsi" w:hAnsiTheme="minorHAnsi" w:cstheme="minorHAnsi"/>
          <w:sz w:val="24"/>
          <w:szCs w:val="24"/>
        </w:rPr>
      </w:pPr>
      <w:r w:rsidRPr="00E54CAF">
        <w:rPr>
          <w:rFonts w:asciiTheme="minorHAnsi" w:hAnsiTheme="minorHAnsi" w:cstheme="minorHAnsi"/>
          <w:sz w:val="24"/>
          <w:szCs w:val="24"/>
        </w:rPr>
        <w:t xml:space="preserve">The Vision Australia Foundation’s Constitution and the Trust Deed are the key governance documents relating to the Board and its functions. This Board Charter explains and interprets </w:t>
      </w:r>
      <w:r w:rsidR="001635D7" w:rsidRPr="00E54CAF">
        <w:rPr>
          <w:rFonts w:asciiTheme="minorHAnsi" w:hAnsiTheme="minorHAnsi" w:cstheme="minorHAnsi"/>
          <w:sz w:val="24"/>
          <w:szCs w:val="24"/>
        </w:rPr>
        <w:t xml:space="preserve">some aspects of </w:t>
      </w:r>
      <w:r w:rsidRPr="00E54CAF">
        <w:rPr>
          <w:rFonts w:asciiTheme="minorHAnsi" w:hAnsiTheme="minorHAnsi" w:cstheme="minorHAnsi"/>
          <w:sz w:val="24"/>
          <w:szCs w:val="24"/>
        </w:rPr>
        <w:t xml:space="preserve">the Constitution and the Trust Deed. The Constitution and the Trust Deed prevail to the extent of any inconsistency between this Board Charter, the </w:t>
      </w:r>
      <w:proofErr w:type="gramStart"/>
      <w:r w:rsidRPr="00E54CAF">
        <w:rPr>
          <w:rFonts w:asciiTheme="minorHAnsi" w:hAnsiTheme="minorHAnsi" w:cstheme="minorHAnsi"/>
          <w:sz w:val="24"/>
          <w:szCs w:val="24"/>
        </w:rPr>
        <w:t>Constitution</w:t>
      </w:r>
      <w:proofErr w:type="gramEnd"/>
      <w:r w:rsidRPr="00E54CAF">
        <w:rPr>
          <w:rFonts w:asciiTheme="minorHAnsi" w:hAnsiTheme="minorHAnsi" w:cstheme="minorHAnsi"/>
          <w:sz w:val="24"/>
          <w:szCs w:val="24"/>
        </w:rPr>
        <w:t xml:space="preserve"> and the Trust Deed</w:t>
      </w:r>
      <w:r w:rsidR="001635D7" w:rsidRPr="00E54CAF">
        <w:rPr>
          <w:rFonts w:asciiTheme="minorHAnsi" w:hAnsiTheme="minorHAnsi" w:cstheme="minorHAnsi"/>
          <w:sz w:val="24"/>
          <w:szCs w:val="24"/>
        </w:rPr>
        <w:t>.</w:t>
      </w:r>
    </w:p>
    <w:p w14:paraId="2BA61EF5" w14:textId="77777777" w:rsidR="001635D7" w:rsidRPr="00E54CAF" w:rsidRDefault="001635D7" w:rsidP="00A71CDD">
      <w:pPr>
        <w:rPr>
          <w:rFonts w:asciiTheme="minorHAnsi" w:hAnsiTheme="minorHAnsi" w:cstheme="minorHAnsi"/>
          <w:sz w:val="24"/>
          <w:szCs w:val="24"/>
        </w:rPr>
      </w:pPr>
    </w:p>
    <w:p w14:paraId="1EFE7423" w14:textId="77777777" w:rsidR="00D8543F" w:rsidRPr="00E54CAF" w:rsidRDefault="00D8543F" w:rsidP="00A71CDD">
      <w:pPr>
        <w:rPr>
          <w:rFonts w:asciiTheme="minorHAnsi" w:hAnsiTheme="minorHAnsi" w:cstheme="minorHAnsi"/>
          <w:sz w:val="24"/>
          <w:szCs w:val="24"/>
        </w:rPr>
      </w:pPr>
      <w:r w:rsidRPr="00E54CAF">
        <w:rPr>
          <w:rFonts w:asciiTheme="minorHAnsi" w:hAnsiTheme="minorHAnsi" w:cstheme="minorHAnsi"/>
          <w:sz w:val="24"/>
          <w:szCs w:val="24"/>
        </w:rPr>
        <w:t>It also needs to be recognised that in acting as a trustee of a charitable trust, the Foundation is subject to the provisions of the Victorian Trustee Act and the general law of trusts as well as to regulation under the Australian Charities and Not-for-Profits Commission Act 2012 (Commonwealth).</w:t>
      </w:r>
      <w:r w:rsidR="001635D7" w:rsidRPr="00E54CAF">
        <w:rPr>
          <w:rFonts w:asciiTheme="minorHAnsi" w:hAnsiTheme="minorHAnsi" w:cstheme="minorHAnsi"/>
          <w:sz w:val="24"/>
          <w:szCs w:val="24"/>
        </w:rPr>
        <w:t xml:space="preserve"> As a public company it is also subject to the Corporations Act 2001 and regulations.</w:t>
      </w:r>
    </w:p>
    <w:p w14:paraId="22BA36D3" w14:textId="77777777" w:rsidR="00D8543F" w:rsidRPr="00E54CAF" w:rsidRDefault="00D8543F" w:rsidP="00A71CDD">
      <w:pPr>
        <w:rPr>
          <w:rFonts w:asciiTheme="minorHAnsi" w:hAnsiTheme="minorHAnsi" w:cstheme="minorHAnsi"/>
          <w:b/>
          <w:sz w:val="24"/>
          <w:szCs w:val="24"/>
        </w:rPr>
      </w:pPr>
    </w:p>
    <w:p w14:paraId="5CD5FF26" w14:textId="77777777" w:rsidR="00D8543F" w:rsidRPr="00E54CAF" w:rsidRDefault="00D8543F" w:rsidP="00D8543F">
      <w:pPr>
        <w:rPr>
          <w:rFonts w:asciiTheme="minorHAnsi" w:hAnsiTheme="minorHAnsi" w:cstheme="minorHAnsi"/>
          <w:b/>
          <w:sz w:val="24"/>
          <w:szCs w:val="24"/>
        </w:rPr>
      </w:pPr>
      <w:r w:rsidRPr="00E54CAF">
        <w:rPr>
          <w:rFonts w:asciiTheme="minorHAnsi" w:hAnsiTheme="minorHAnsi" w:cstheme="minorHAnsi"/>
          <w:b/>
          <w:sz w:val="24"/>
          <w:szCs w:val="24"/>
        </w:rPr>
        <w:t>2.</w:t>
      </w:r>
      <w:r w:rsidRPr="00E54CAF">
        <w:rPr>
          <w:rFonts w:asciiTheme="minorHAnsi" w:hAnsiTheme="minorHAnsi" w:cstheme="minorHAnsi"/>
          <w:b/>
          <w:sz w:val="24"/>
          <w:szCs w:val="24"/>
        </w:rPr>
        <w:tab/>
        <w:t>Role and Objectives</w:t>
      </w:r>
    </w:p>
    <w:p w14:paraId="18AA49BC" w14:textId="77777777" w:rsidR="00D8543F" w:rsidRPr="00E54CAF" w:rsidRDefault="00D8543F" w:rsidP="00A71CDD">
      <w:pPr>
        <w:rPr>
          <w:rFonts w:asciiTheme="minorHAnsi" w:hAnsiTheme="minorHAnsi" w:cstheme="minorHAnsi"/>
          <w:sz w:val="24"/>
          <w:szCs w:val="24"/>
        </w:rPr>
      </w:pPr>
    </w:p>
    <w:p w14:paraId="57DB62E6" w14:textId="77777777" w:rsidR="002739E6" w:rsidRPr="00E54CAF" w:rsidRDefault="002739E6" w:rsidP="00A71CDD">
      <w:pPr>
        <w:rPr>
          <w:rFonts w:cs="Arial"/>
          <w:sz w:val="24"/>
          <w:szCs w:val="24"/>
        </w:rPr>
      </w:pPr>
      <w:r w:rsidRPr="00E54CAF">
        <w:rPr>
          <w:rFonts w:asciiTheme="minorHAnsi" w:hAnsiTheme="minorHAnsi" w:cstheme="minorHAnsi"/>
          <w:sz w:val="24"/>
          <w:szCs w:val="24"/>
        </w:rPr>
        <w:t xml:space="preserve">The </w:t>
      </w:r>
      <w:r w:rsidR="00D554A2" w:rsidRPr="00E54CAF">
        <w:rPr>
          <w:rFonts w:cs="Arial"/>
          <w:sz w:val="24"/>
          <w:szCs w:val="24"/>
        </w:rPr>
        <w:t xml:space="preserve">role </w:t>
      </w:r>
      <w:r w:rsidRPr="00E54CAF">
        <w:rPr>
          <w:rFonts w:cs="Arial"/>
          <w:sz w:val="24"/>
          <w:szCs w:val="24"/>
        </w:rPr>
        <w:t xml:space="preserve">of the Foundation is to act as trustee of the Trust in accordance with the Trust Deed. </w:t>
      </w:r>
      <w:r w:rsidR="00D554A2" w:rsidRPr="00E54CAF">
        <w:rPr>
          <w:rFonts w:cs="Arial"/>
          <w:sz w:val="24"/>
          <w:szCs w:val="24"/>
        </w:rPr>
        <w:t>As such it must</w:t>
      </w:r>
      <w:r w:rsidRPr="00E54CAF">
        <w:rPr>
          <w:rFonts w:cs="Arial"/>
          <w:sz w:val="24"/>
          <w:szCs w:val="24"/>
        </w:rPr>
        <w:t>:</w:t>
      </w:r>
    </w:p>
    <w:p w14:paraId="166DF4D6" w14:textId="77777777" w:rsidR="002739E6" w:rsidRPr="00E54CAF" w:rsidRDefault="002739E6" w:rsidP="00A71CDD">
      <w:pPr>
        <w:rPr>
          <w:rFonts w:cs="Arial"/>
          <w:sz w:val="24"/>
          <w:szCs w:val="24"/>
        </w:rPr>
      </w:pPr>
    </w:p>
    <w:p w14:paraId="13568312" w14:textId="58E9DE1F" w:rsidR="002739E6" w:rsidRPr="00E54CAF" w:rsidRDefault="00D554A2" w:rsidP="00D554A2">
      <w:pPr>
        <w:ind w:left="851" w:hanging="851"/>
        <w:rPr>
          <w:rFonts w:asciiTheme="minorHAnsi" w:hAnsiTheme="minorHAnsi" w:cstheme="minorHAnsi"/>
          <w:sz w:val="24"/>
          <w:szCs w:val="24"/>
        </w:rPr>
      </w:pPr>
      <w:r w:rsidRPr="00E54CAF">
        <w:rPr>
          <w:rFonts w:asciiTheme="minorHAnsi" w:hAnsiTheme="minorHAnsi" w:cstheme="minorHAnsi"/>
          <w:sz w:val="24"/>
          <w:szCs w:val="24"/>
        </w:rPr>
        <w:t>a.</w:t>
      </w:r>
      <w:r w:rsidRPr="00E54CAF">
        <w:rPr>
          <w:rFonts w:asciiTheme="minorHAnsi" w:hAnsiTheme="minorHAnsi" w:cstheme="minorHAnsi"/>
          <w:sz w:val="24"/>
          <w:szCs w:val="24"/>
        </w:rPr>
        <w:tab/>
      </w:r>
      <w:proofErr w:type="gramStart"/>
      <w:r w:rsidR="00C16636" w:rsidRPr="005C4EF2">
        <w:rPr>
          <w:rFonts w:asciiTheme="minorHAnsi" w:hAnsiTheme="minorHAnsi" w:cstheme="minorHAnsi"/>
          <w:sz w:val="24"/>
          <w:szCs w:val="24"/>
        </w:rPr>
        <w:t>oversee</w:t>
      </w:r>
      <w:proofErr w:type="gramEnd"/>
      <w:r w:rsidR="00C16636" w:rsidRPr="005C4EF2">
        <w:rPr>
          <w:rFonts w:asciiTheme="minorHAnsi" w:hAnsiTheme="minorHAnsi" w:cstheme="minorHAnsi"/>
          <w:sz w:val="24"/>
          <w:szCs w:val="24"/>
        </w:rPr>
        <w:t xml:space="preserve"> the management of</w:t>
      </w:r>
      <w:r w:rsidR="00C16636" w:rsidRPr="00BF27E1">
        <w:rPr>
          <w:rFonts w:asciiTheme="minorHAnsi" w:hAnsiTheme="minorHAnsi"/>
          <w:sz w:val="24"/>
        </w:rPr>
        <w:t xml:space="preserve"> </w:t>
      </w:r>
      <w:r w:rsidRPr="005C4EF2">
        <w:rPr>
          <w:rFonts w:cs="Arial"/>
          <w:sz w:val="24"/>
          <w:szCs w:val="24"/>
        </w:rPr>
        <w:t xml:space="preserve">the assets of the Trust in keeping with the objects of the Trust </w:t>
      </w:r>
      <w:r w:rsidR="001635D7" w:rsidRPr="005C4EF2">
        <w:rPr>
          <w:rFonts w:cs="Arial"/>
          <w:sz w:val="24"/>
          <w:szCs w:val="24"/>
        </w:rPr>
        <w:t xml:space="preserve">and the </w:t>
      </w:r>
      <w:r w:rsidRPr="005C4EF2">
        <w:rPr>
          <w:rFonts w:cs="Arial"/>
          <w:sz w:val="24"/>
          <w:szCs w:val="24"/>
        </w:rPr>
        <w:t>powers</w:t>
      </w:r>
      <w:r w:rsidRPr="00E54CAF">
        <w:rPr>
          <w:rFonts w:cs="Arial"/>
          <w:sz w:val="24"/>
          <w:szCs w:val="24"/>
        </w:rPr>
        <w:t xml:space="preserve"> set out in the Trust Deed</w:t>
      </w:r>
      <w:r w:rsidR="00A06A96">
        <w:rPr>
          <w:rFonts w:cs="Arial"/>
          <w:sz w:val="24"/>
          <w:szCs w:val="24"/>
        </w:rPr>
        <w:t>.</w:t>
      </w:r>
    </w:p>
    <w:p w14:paraId="78EF0E65" w14:textId="77777777" w:rsidR="00D554A2" w:rsidRPr="00E54CAF" w:rsidRDefault="00D554A2" w:rsidP="00A71CDD">
      <w:pPr>
        <w:rPr>
          <w:rFonts w:asciiTheme="minorHAnsi" w:hAnsiTheme="minorHAnsi" w:cstheme="minorHAnsi"/>
          <w:sz w:val="24"/>
          <w:szCs w:val="24"/>
        </w:rPr>
      </w:pPr>
    </w:p>
    <w:p w14:paraId="06083620" w14:textId="2820B633" w:rsidR="00D554A2" w:rsidRPr="00E54CAF" w:rsidRDefault="00D554A2" w:rsidP="00D554A2">
      <w:pPr>
        <w:ind w:left="851" w:hanging="851"/>
        <w:rPr>
          <w:rFonts w:asciiTheme="minorHAnsi" w:hAnsiTheme="minorHAnsi" w:cstheme="minorHAnsi"/>
          <w:sz w:val="24"/>
          <w:szCs w:val="24"/>
        </w:rPr>
      </w:pPr>
      <w:r w:rsidRPr="00E54CAF">
        <w:rPr>
          <w:rFonts w:asciiTheme="minorHAnsi" w:hAnsiTheme="minorHAnsi" w:cstheme="minorHAnsi"/>
          <w:sz w:val="24"/>
          <w:szCs w:val="24"/>
        </w:rPr>
        <w:t>b.</w:t>
      </w:r>
      <w:r w:rsidRPr="00E54CAF">
        <w:rPr>
          <w:rFonts w:asciiTheme="minorHAnsi" w:hAnsiTheme="minorHAnsi" w:cstheme="minorHAnsi"/>
          <w:sz w:val="24"/>
          <w:szCs w:val="24"/>
        </w:rPr>
        <w:tab/>
      </w:r>
      <w:proofErr w:type="gramStart"/>
      <w:r w:rsidRPr="00E54CAF">
        <w:rPr>
          <w:rFonts w:cs="Arial"/>
          <w:sz w:val="24"/>
          <w:szCs w:val="24"/>
        </w:rPr>
        <w:t>monitor</w:t>
      </w:r>
      <w:proofErr w:type="gramEnd"/>
      <w:r w:rsidRPr="00E54CAF">
        <w:rPr>
          <w:rFonts w:cs="Arial"/>
          <w:sz w:val="24"/>
          <w:szCs w:val="24"/>
        </w:rPr>
        <w:t xml:space="preserve"> the composition and performance of the Trust’s investment portfolio including the performance of the investment managers managing the fund</w:t>
      </w:r>
      <w:r w:rsidR="00A06A96">
        <w:rPr>
          <w:rFonts w:cs="Arial"/>
          <w:sz w:val="24"/>
          <w:szCs w:val="24"/>
        </w:rPr>
        <w:t>.</w:t>
      </w:r>
      <w:r w:rsidRPr="00E54CAF">
        <w:rPr>
          <w:rFonts w:cs="Arial"/>
          <w:sz w:val="24"/>
          <w:szCs w:val="24"/>
        </w:rPr>
        <w:t xml:space="preserve"> </w:t>
      </w:r>
    </w:p>
    <w:p w14:paraId="04111FCD" w14:textId="77777777" w:rsidR="00D554A2" w:rsidRPr="00E54CAF" w:rsidRDefault="00D554A2" w:rsidP="00A71CDD">
      <w:pPr>
        <w:rPr>
          <w:rFonts w:asciiTheme="minorHAnsi" w:hAnsiTheme="minorHAnsi" w:cstheme="minorHAnsi"/>
          <w:sz w:val="24"/>
          <w:szCs w:val="24"/>
        </w:rPr>
      </w:pPr>
    </w:p>
    <w:p w14:paraId="1FFDBB77" w14:textId="77777777" w:rsidR="00D554A2" w:rsidRDefault="00D554A2" w:rsidP="00D554A2">
      <w:pPr>
        <w:ind w:left="851" w:hanging="851"/>
        <w:rPr>
          <w:rFonts w:cs="Arial"/>
          <w:sz w:val="24"/>
          <w:szCs w:val="24"/>
        </w:rPr>
      </w:pPr>
      <w:r w:rsidRPr="00E54CAF">
        <w:rPr>
          <w:rFonts w:asciiTheme="minorHAnsi" w:hAnsiTheme="minorHAnsi" w:cstheme="minorHAnsi"/>
          <w:sz w:val="24"/>
          <w:szCs w:val="24"/>
        </w:rPr>
        <w:t>c.</w:t>
      </w:r>
      <w:r w:rsidRPr="00E54CAF">
        <w:rPr>
          <w:rFonts w:asciiTheme="minorHAnsi" w:hAnsiTheme="minorHAnsi" w:cstheme="minorHAnsi"/>
          <w:sz w:val="24"/>
          <w:szCs w:val="24"/>
        </w:rPr>
        <w:tab/>
      </w:r>
      <w:proofErr w:type="gramStart"/>
      <w:r w:rsidRPr="00E54CAF">
        <w:rPr>
          <w:rFonts w:cs="Arial"/>
          <w:sz w:val="24"/>
          <w:szCs w:val="24"/>
        </w:rPr>
        <w:t>monitor</w:t>
      </w:r>
      <w:proofErr w:type="gramEnd"/>
      <w:r w:rsidRPr="00E54CAF">
        <w:rPr>
          <w:rFonts w:cs="Arial"/>
          <w:sz w:val="24"/>
          <w:szCs w:val="24"/>
        </w:rPr>
        <w:t xml:space="preserve"> the composition and performance of the Trust owned property assets including oversight of Vision Australia Limited’s (</w:t>
      </w:r>
      <w:r w:rsidRPr="00E54CAF">
        <w:rPr>
          <w:rFonts w:cs="Arial"/>
          <w:b/>
          <w:sz w:val="24"/>
          <w:szCs w:val="24"/>
        </w:rPr>
        <w:t>VAL</w:t>
      </w:r>
      <w:r w:rsidRPr="00E54CAF">
        <w:rPr>
          <w:rFonts w:cs="Arial"/>
          <w:sz w:val="24"/>
          <w:szCs w:val="24"/>
        </w:rPr>
        <w:t>) property services management and/or the performance of any property manage</w:t>
      </w:r>
      <w:r w:rsidR="004A47E6" w:rsidRPr="00E54CAF">
        <w:rPr>
          <w:rFonts w:cs="Arial"/>
          <w:sz w:val="24"/>
          <w:szCs w:val="24"/>
        </w:rPr>
        <w:t>rs managing the property assets</w:t>
      </w:r>
      <w:r w:rsidR="001635D7" w:rsidRPr="00E54CAF">
        <w:rPr>
          <w:rFonts w:cs="Arial"/>
          <w:sz w:val="24"/>
          <w:szCs w:val="24"/>
        </w:rPr>
        <w:t>; and</w:t>
      </w:r>
    </w:p>
    <w:p w14:paraId="5AE63C98" w14:textId="77777777" w:rsidR="00E6366C" w:rsidRPr="00E54CAF" w:rsidRDefault="00E6366C" w:rsidP="00E6366C">
      <w:pPr>
        <w:rPr>
          <w:rFonts w:asciiTheme="minorHAnsi" w:hAnsiTheme="minorHAnsi" w:cstheme="minorHAnsi"/>
          <w:sz w:val="24"/>
          <w:szCs w:val="24"/>
        </w:rPr>
      </w:pPr>
    </w:p>
    <w:p w14:paraId="640D7C5A" w14:textId="77777777" w:rsidR="00D554A2" w:rsidRPr="00E54CAF" w:rsidRDefault="00D554A2" w:rsidP="00D554A2">
      <w:pPr>
        <w:ind w:left="851" w:hanging="851"/>
        <w:rPr>
          <w:rFonts w:asciiTheme="minorHAnsi" w:hAnsiTheme="minorHAnsi" w:cstheme="minorHAnsi"/>
          <w:sz w:val="24"/>
          <w:szCs w:val="24"/>
        </w:rPr>
      </w:pPr>
      <w:r w:rsidRPr="00E54CAF">
        <w:rPr>
          <w:rFonts w:asciiTheme="minorHAnsi" w:hAnsiTheme="minorHAnsi" w:cstheme="minorHAnsi"/>
          <w:sz w:val="24"/>
          <w:szCs w:val="24"/>
        </w:rPr>
        <w:t>d.</w:t>
      </w:r>
      <w:r w:rsidRPr="00E54CAF">
        <w:rPr>
          <w:rFonts w:asciiTheme="minorHAnsi" w:hAnsiTheme="minorHAnsi" w:cstheme="minorHAnsi"/>
          <w:sz w:val="24"/>
          <w:szCs w:val="24"/>
        </w:rPr>
        <w:tab/>
      </w:r>
      <w:proofErr w:type="gramStart"/>
      <w:r w:rsidRPr="00E54CAF">
        <w:rPr>
          <w:rFonts w:asciiTheme="minorHAnsi" w:hAnsiTheme="minorHAnsi" w:cstheme="minorHAnsi"/>
          <w:sz w:val="24"/>
          <w:szCs w:val="24"/>
        </w:rPr>
        <w:t>distribute</w:t>
      </w:r>
      <w:proofErr w:type="gramEnd"/>
      <w:r w:rsidRPr="00E54CAF">
        <w:rPr>
          <w:rFonts w:asciiTheme="minorHAnsi" w:hAnsiTheme="minorHAnsi" w:cstheme="minorHAnsi"/>
          <w:sz w:val="24"/>
          <w:szCs w:val="24"/>
        </w:rPr>
        <w:t xml:space="preserve"> the Trust’s income (to VAL) or retain it </w:t>
      </w:r>
      <w:r w:rsidR="001635D7" w:rsidRPr="00E54CAF">
        <w:rPr>
          <w:rFonts w:asciiTheme="minorHAnsi" w:hAnsiTheme="minorHAnsi" w:cstheme="minorHAnsi"/>
          <w:sz w:val="24"/>
          <w:szCs w:val="24"/>
        </w:rPr>
        <w:t>(</w:t>
      </w:r>
      <w:r w:rsidRPr="00E54CAF">
        <w:rPr>
          <w:rFonts w:asciiTheme="minorHAnsi" w:hAnsiTheme="minorHAnsi" w:cstheme="minorHAnsi"/>
          <w:sz w:val="24"/>
          <w:szCs w:val="24"/>
        </w:rPr>
        <w:t>as per clause 5.2 of the Trust Deed</w:t>
      </w:r>
      <w:r w:rsidR="001635D7" w:rsidRPr="00E54CAF">
        <w:rPr>
          <w:rFonts w:asciiTheme="minorHAnsi" w:hAnsiTheme="minorHAnsi" w:cstheme="minorHAnsi"/>
          <w:sz w:val="24"/>
          <w:szCs w:val="24"/>
        </w:rPr>
        <w:t>)</w:t>
      </w:r>
      <w:r w:rsidRPr="00E54CAF">
        <w:rPr>
          <w:rFonts w:asciiTheme="minorHAnsi" w:hAnsiTheme="minorHAnsi" w:cstheme="minorHAnsi"/>
          <w:sz w:val="24"/>
          <w:szCs w:val="24"/>
        </w:rPr>
        <w:t>.</w:t>
      </w:r>
    </w:p>
    <w:p w14:paraId="74686468" w14:textId="77777777" w:rsidR="00D8543F" w:rsidRPr="00E54CAF" w:rsidRDefault="00D8543F" w:rsidP="00A71CDD">
      <w:pPr>
        <w:rPr>
          <w:rFonts w:asciiTheme="minorHAnsi" w:hAnsiTheme="minorHAnsi" w:cstheme="minorHAnsi"/>
          <w:sz w:val="24"/>
          <w:szCs w:val="24"/>
        </w:rPr>
      </w:pPr>
    </w:p>
    <w:p w14:paraId="214D7CA5" w14:textId="30A3EA6F" w:rsidR="00E6366C" w:rsidRDefault="00D8543F" w:rsidP="00D8543F">
      <w:pPr>
        <w:rPr>
          <w:rFonts w:asciiTheme="minorHAnsi" w:hAnsiTheme="minorHAnsi" w:cstheme="minorHAnsi"/>
          <w:b/>
          <w:sz w:val="24"/>
          <w:szCs w:val="24"/>
        </w:rPr>
      </w:pPr>
      <w:r w:rsidRPr="00E54CAF">
        <w:rPr>
          <w:rFonts w:asciiTheme="minorHAnsi" w:hAnsiTheme="minorHAnsi" w:cstheme="minorHAnsi"/>
          <w:b/>
          <w:sz w:val="24"/>
          <w:szCs w:val="24"/>
        </w:rPr>
        <w:t>3.</w:t>
      </w:r>
      <w:r w:rsidRPr="00E54CAF">
        <w:rPr>
          <w:rFonts w:asciiTheme="minorHAnsi" w:hAnsiTheme="minorHAnsi" w:cstheme="minorHAnsi"/>
          <w:b/>
          <w:sz w:val="24"/>
          <w:szCs w:val="24"/>
        </w:rPr>
        <w:tab/>
        <w:t>Functions and Responsibilities</w:t>
      </w:r>
    </w:p>
    <w:p w14:paraId="205DDAA8" w14:textId="77777777" w:rsidR="00E6366C" w:rsidRPr="00E54CAF" w:rsidRDefault="00E6366C" w:rsidP="00D8543F">
      <w:pPr>
        <w:rPr>
          <w:rFonts w:asciiTheme="minorHAnsi" w:hAnsiTheme="minorHAnsi" w:cstheme="minorHAnsi"/>
          <w:b/>
          <w:sz w:val="24"/>
          <w:szCs w:val="24"/>
        </w:rPr>
      </w:pPr>
    </w:p>
    <w:p w14:paraId="42A066C8" w14:textId="77777777" w:rsidR="00D8543F" w:rsidRPr="00E54CAF" w:rsidRDefault="00D554A2" w:rsidP="00A71CDD">
      <w:pPr>
        <w:rPr>
          <w:rFonts w:cs="Arial"/>
          <w:sz w:val="24"/>
          <w:szCs w:val="24"/>
        </w:rPr>
      </w:pPr>
      <w:r w:rsidRPr="00E54CAF">
        <w:rPr>
          <w:rFonts w:cs="Arial"/>
          <w:sz w:val="24"/>
          <w:szCs w:val="24"/>
        </w:rPr>
        <w:t>In practice, the Foundation’s key responsibilities and functions are to:</w:t>
      </w:r>
    </w:p>
    <w:p w14:paraId="1E93E538" w14:textId="77777777" w:rsidR="005A24BE" w:rsidRPr="00E54CAF" w:rsidRDefault="005A24BE" w:rsidP="00A71CDD">
      <w:pPr>
        <w:rPr>
          <w:rFonts w:cs="Arial"/>
          <w:sz w:val="24"/>
          <w:szCs w:val="24"/>
        </w:rPr>
      </w:pPr>
    </w:p>
    <w:p w14:paraId="2ACD51AA" w14:textId="2FF5726A" w:rsidR="00171554" w:rsidRPr="00E54CAF" w:rsidRDefault="00171554" w:rsidP="00171554">
      <w:pPr>
        <w:pStyle w:val="ListParagraph"/>
        <w:numPr>
          <w:ilvl w:val="0"/>
          <w:numId w:val="27"/>
        </w:numPr>
        <w:rPr>
          <w:rFonts w:cs="Arial"/>
          <w:sz w:val="24"/>
          <w:szCs w:val="24"/>
        </w:rPr>
      </w:pPr>
      <w:r>
        <w:rPr>
          <w:rFonts w:cs="Arial"/>
          <w:sz w:val="24"/>
          <w:szCs w:val="24"/>
        </w:rPr>
        <w:t>Establish delegations of authority for VAL Management to manage the operations of the Trust (Property and Investments Operations Management), in accordance with a Service Level Agreement</w:t>
      </w:r>
      <w:r w:rsidR="0034131C">
        <w:rPr>
          <w:rFonts w:cs="Arial"/>
          <w:sz w:val="24"/>
          <w:szCs w:val="24"/>
        </w:rPr>
        <w:t xml:space="preserve"> (</w:t>
      </w:r>
      <w:r w:rsidR="0034131C" w:rsidRPr="0034131C">
        <w:rPr>
          <w:rFonts w:cs="Arial"/>
          <w:b/>
          <w:sz w:val="24"/>
          <w:szCs w:val="24"/>
        </w:rPr>
        <w:t xml:space="preserve">Attachment </w:t>
      </w:r>
      <w:r w:rsidR="0034131C">
        <w:rPr>
          <w:rFonts w:cs="Arial"/>
          <w:b/>
          <w:sz w:val="24"/>
          <w:szCs w:val="24"/>
        </w:rPr>
        <w:t>1</w:t>
      </w:r>
      <w:r w:rsidR="0034131C">
        <w:rPr>
          <w:rFonts w:cs="Arial"/>
          <w:sz w:val="24"/>
          <w:szCs w:val="24"/>
        </w:rPr>
        <w:t>)</w:t>
      </w:r>
      <w:r w:rsidR="00A06A96">
        <w:rPr>
          <w:rFonts w:cs="Arial"/>
          <w:sz w:val="24"/>
          <w:szCs w:val="24"/>
        </w:rPr>
        <w:t>.</w:t>
      </w:r>
    </w:p>
    <w:p w14:paraId="21C2A2B4" w14:textId="648F515F" w:rsidR="00D554A2" w:rsidRPr="00E54CAF" w:rsidRDefault="00D554A2" w:rsidP="005A24BE">
      <w:pPr>
        <w:pStyle w:val="ListParagraph"/>
        <w:numPr>
          <w:ilvl w:val="0"/>
          <w:numId w:val="27"/>
        </w:numPr>
        <w:rPr>
          <w:rFonts w:cs="Arial"/>
          <w:sz w:val="24"/>
          <w:szCs w:val="24"/>
        </w:rPr>
      </w:pPr>
      <w:r w:rsidRPr="00E54CAF">
        <w:rPr>
          <w:rFonts w:cs="Arial"/>
          <w:sz w:val="24"/>
          <w:szCs w:val="24"/>
        </w:rPr>
        <w:t xml:space="preserve">appoint </w:t>
      </w:r>
      <w:r w:rsidR="005C4EF2">
        <w:rPr>
          <w:rFonts w:cs="Arial"/>
          <w:sz w:val="24"/>
          <w:szCs w:val="24"/>
        </w:rPr>
        <w:t>an</w:t>
      </w:r>
      <w:r w:rsidR="005C4EF2" w:rsidRPr="00E54CAF">
        <w:rPr>
          <w:rFonts w:cs="Arial"/>
          <w:sz w:val="24"/>
          <w:szCs w:val="24"/>
        </w:rPr>
        <w:t xml:space="preserve"> </w:t>
      </w:r>
      <w:r w:rsidRPr="00E54CAF">
        <w:rPr>
          <w:rFonts w:cs="Arial"/>
          <w:sz w:val="24"/>
          <w:szCs w:val="24"/>
        </w:rPr>
        <w:t>investment manager</w:t>
      </w:r>
      <w:r w:rsidR="001635D7" w:rsidRPr="00E54CAF">
        <w:rPr>
          <w:rFonts w:cs="Arial"/>
          <w:sz w:val="24"/>
          <w:szCs w:val="24"/>
        </w:rPr>
        <w:t>(s)</w:t>
      </w:r>
      <w:r w:rsidRPr="00E54CAF">
        <w:rPr>
          <w:rFonts w:cs="Arial"/>
          <w:sz w:val="24"/>
          <w:szCs w:val="24"/>
        </w:rPr>
        <w:t xml:space="preserve"> and</w:t>
      </w:r>
      <w:r w:rsidR="00C16636">
        <w:rPr>
          <w:rFonts w:cs="Arial"/>
          <w:sz w:val="24"/>
          <w:szCs w:val="24"/>
        </w:rPr>
        <w:t xml:space="preserve"> </w:t>
      </w:r>
      <w:r w:rsidRPr="00E54CAF">
        <w:rPr>
          <w:rFonts w:cs="Arial"/>
          <w:sz w:val="24"/>
          <w:szCs w:val="24"/>
        </w:rPr>
        <w:t>monitor the</w:t>
      </w:r>
      <w:r w:rsidR="001635D7" w:rsidRPr="00E54CAF">
        <w:rPr>
          <w:rFonts w:cs="Arial"/>
          <w:sz w:val="24"/>
          <w:szCs w:val="24"/>
        </w:rPr>
        <w:t>ir</w:t>
      </w:r>
      <w:r w:rsidRPr="00E54CAF">
        <w:rPr>
          <w:rFonts w:cs="Arial"/>
          <w:sz w:val="24"/>
          <w:szCs w:val="24"/>
        </w:rPr>
        <w:t xml:space="preserve"> performance in accordance with the Trust’s investment policy attached to the Charter as </w:t>
      </w:r>
      <w:r w:rsidRPr="00E54CAF">
        <w:rPr>
          <w:rFonts w:cs="Arial"/>
          <w:b/>
          <w:sz w:val="24"/>
          <w:szCs w:val="24"/>
        </w:rPr>
        <w:t xml:space="preserve">Attachment </w:t>
      </w:r>
      <w:r w:rsidR="0034131C">
        <w:rPr>
          <w:rFonts w:cs="Arial"/>
          <w:b/>
          <w:sz w:val="24"/>
          <w:szCs w:val="24"/>
        </w:rPr>
        <w:t>2</w:t>
      </w:r>
      <w:r w:rsidR="00A06A96">
        <w:rPr>
          <w:rFonts w:cs="Arial"/>
          <w:sz w:val="24"/>
          <w:szCs w:val="24"/>
        </w:rPr>
        <w:t>.</w:t>
      </w:r>
    </w:p>
    <w:p w14:paraId="42E892DB" w14:textId="3A700940" w:rsidR="00D554A2" w:rsidRPr="00E54CAF" w:rsidRDefault="00D554A2" w:rsidP="005A24BE">
      <w:pPr>
        <w:pStyle w:val="ListParagraph"/>
        <w:numPr>
          <w:ilvl w:val="0"/>
          <w:numId w:val="27"/>
        </w:numPr>
        <w:rPr>
          <w:rFonts w:cs="Arial"/>
          <w:sz w:val="24"/>
          <w:szCs w:val="24"/>
        </w:rPr>
      </w:pPr>
      <w:r w:rsidRPr="00E54CAF">
        <w:rPr>
          <w:rFonts w:cs="Arial"/>
          <w:sz w:val="24"/>
          <w:szCs w:val="24"/>
        </w:rPr>
        <w:t xml:space="preserve">appoint </w:t>
      </w:r>
      <w:r w:rsidR="005C4EF2">
        <w:rPr>
          <w:rFonts w:cs="Arial"/>
          <w:sz w:val="24"/>
          <w:szCs w:val="24"/>
        </w:rPr>
        <w:t>a</w:t>
      </w:r>
      <w:r w:rsidR="005C4EF2" w:rsidRPr="00E54CAF">
        <w:rPr>
          <w:rFonts w:cs="Arial"/>
          <w:sz w:val="24"/>
          <w:szCs w:val="24"/>
        </w:rPr>
        <w:t xml:space="preserve"> </w:t>
      </w:r>
      <w:r w:rsidRPr="00E54CAF">
        <w:rPr>
          <w:rFonts w:cs="Arial"/>
          <w:sz w:val="24"/>
          <w:szCs w:val="24"/>
        </w:rPr>
        <w:t>property manager</w:t>
      </w:r>
      <w:r w:rsidR="005C4EF2">
        <w:rPr>
          <w:rFonts w:cs="Arial"/>
          <w:sz w:val="24"/>
          <w:szCs w:val="24"/>
        </w:rPr>
        <w:t>(s</w:t>
      </w:r>
      <w:r w:rsidR="00A06A96">
        <w:rPr>
          <w:rFonts w:cs="Arial"/>
          <w:sz w:val="24"/>
          <w:szCs w:val="24"/>
        </w:rPr>
        <w:t>) and</w:t>
      </w:r>
      <w:r w:rsidR="00171554">
        <w:rPr>
          <w:rFonts w:cs="Arial"/>
          <w:sz w:val="24"/>
          <w:szCs w:val="24"/>
        </w:rPr>
        <w:t xml:space="preserve"> </w:t>
      </w:r>
      <w:r w:rsidR="00AC167B" w:rsidRPr="00E54CAF">
        <w:rPr>
          <w:rFonts w:cs="Arial"/>
          <w:sz w:val="24"/>
          <w:szCs w:val="24"/>
        </w:rPr>
        <w:t xml:space="preserve">monitor </w:t>
      </w:r>
      <w:r w:rsidRPr="00E54CAF">
        <w:rPr>
          <w:rFonts w:cs="Arial"/>
          <w:sz w:val="24"/>
          <w:szCs w:val="24"/>
        </w:rPr>
        <w:t>the</w:t>
      </w:r>
      <w:r w:rsidR="00171554">
        <w:rPr>
          <w:rFonts w:cs="Arial"/>
          <w:sz w:val="24"/>
          <w:szCs w:val="24"/>
        </w:rPr>
        <w:t>ir</w:t>
      </w:r>
      <w:r w:rsidRPr="00E54CAF">
        <w:rPr>
          <w:rFonts w:cs="Arial"/>
          <w:sz w:val="24"/>
          <w:szCs w:val="24"/>
        </w:rPr>
        <w:t xml:space="preserve"> performance in accordance with the </w:t>
      </w:r>
      <w:r w:rsidR="001635D7" w:rsidRPr="00E54CAF">
        <w:rPr>
          <w:rFonts w:cs="Arial"/>
          <w:sz w:val="24"/>
          <w:szCs w:val="24"/>
        </w:rPr>
        <w:t xml:space="preserve">Trust’s </w:t>
      </w:r>
      <w:r w:rsidRPr="00E54CAF">
        <w:rPr>
          <w:rFonts w:cs="Arial"/>
          <w:sz w:val="24"/>
          <w:szCs w:val="24"/>
        </w:rPr>
        <w:t xml:space="preserve">property policy attached to this Charter as </w:t>
      </w:r>
      <w:r w:rsidRPr="00E54CAF">
        <w:rPr>
          <w:rFonts w:cs="Arial"/>
          <w:b/>
          <w:sz w:val="24"/>
          <w:szCs w:val="24"/>
        </w:rPr>
        <w:t xml:space="preserve">Attachment </w:t>
      </w:r>
      <w:r w:rsidR="0034131C">
        <w:rPr>
          <w:rFonts w:cs="Arial"/>
          <w:b/>
          <w:sz w:val="24"/>
          <w:szCs w:val="24"/>
        </w:rPr>
        <w:t>3</w:t>
      </w:r>
      <w:r w:rsidR="00A06A96">
        <w:rPr>
          <w:rFonts w:cs="Arial"/>
          <w:sz w:val="24"/>
          <w:szCs w:val="24"/>
        </w:rPr>
        <w:t>.</w:t>
      </w:r>
    </w:p>
    <w:p w14:paraId="6F56AFA0" w14:textId="76F94808" w:rsidR="005C4EF2" w:rsidRPr="00E54CAF" w:rsidRDefault="005C4EF2" w:rsidP="005C4EF2">
      <w:pPr>
        <w:pStyle w:val="ListParagraph"/>
        <w:numPr>
          <w:ilvl w:val="0"/>
          <w:numId w:val="27"/>
        </w:numPr>
        <w:rPr>
          <w:rFonts w:cs="Arial"/>
          <w:sz w:val="24"/>
          <w:szCs w:val="24"/>
        </w:rPr>
      </w:pPr>
      <w:r w:rsidRPr="00E54CAF">
        <w:rPr>
          <w:rFonts w:cs="Arial"/>
          <w:sz w:val="24"/>
          <w:szCs w:val="24"/>
        </w:rPr>
        <w:t xml:space="preserve">regularly review the investment </w:t>
      </w:r>
      <w:r>
        <w:rPr>
          <w:rFonts w:cs="Arial"/>
          <w:sz w:val="24"/>
          <w:szCs w:val="24"/>
        </w:rPr>
        <w:t>and property policies</w:t>
      </w:r>
      <w:r w:rsidRPr="00E54CAF">
        <w:rPr>
          <w:rFonts w:cs="Arial"/>
          <w:sz w:val="24"/>
          <w:szCs w:val="24"/>
        </w:rPr>
        <w:t xml:space="preserve"> having regard to investment outcomes and performance together with external circumstances (e</w:t>
      </w:r>
      <w:r>
        <w:rPr>
          <w:rFonts w:cs="Arial"/>
          <w:sz w:val="24"/>
          <w:szCs w:val="24"/>
        </w:rPr>
        <w:t>.</w:t>
      </w:r>
      <w:r w:rsidRPr="00E54CAF">
        <w:rPr>
          <w:rFonts w:cs="Arial"/>
          <w:sz w:val="24"/>
          <w:szCs w:val="24"/>
        </w:rPr>
        <w:t>g</w:t>
      </w:r>
      <w:r>
        <w:rPr>
          <w:rFonts w:cs="Arial"/>
          <w:sz w:val="24"/>
          <w:szCs w:val="24"/>
        </w:rPr>
        <w:t>.</w:t>
      </w:r>
      <w:r w:rsidRPr="00E54CAF">
        <w:rPr>
          <w:rFonts w:cs="Arial"/>
          <w:sz w:val="24"/>
          <w:szCs w:val="24"/>
        </w:rPr>
        <w:t xml:space="preserve"> significant market movements) and the purposes of the Trust</w:t>
      </w:r>
      <w:r w:rsidR="00A06A96">
        <w:rPr>
          <w:rFonts w:cs="Arial"/>
          <w:sz w:val="24"/>
          <w:szCs w:val="24"/>
        </w:rPr>
        <w:t>.</w:t>
      </w:r>
    </w:p>
    <w:p w14:paraId="6B9C85AF" w14:textId="77777777" w:rsidR="00D554A2" w:rsidRPr="00E54CAF" w:rsidRDefault="00D554A2" w:rsidP="005A24BE">
      <w:pPr>
        <w:pStyle w:val="ListParagraph"/>
        <w:numPr>
          <w:ilvl w:val="0"/>
          <w:numId w:val="27"/>
        </w:numPr>
        <w:rPr>
          <w:rFonts w:cs="Arial"/>
          <w:sz w:val="24"/>
          <w:szCs w:val="24"/>
        </w:rPr>
      </w:pPr>
      <w:r w:rsidRPr="00E54CAF">
        <w:rPr>
          <w:rFonts w:cs="Arial"/>
          <w:sz w:val="24"/>
          <w:szCs w:val="24"/>
        </w:rPr>
        <w:t>appoint the auditor of the Trust and the Foundation</w:t>
      </w:r>
      <w:r w:rsidR="006D6796" w:rsidRPr="00E54CAF">
        <w:rPr>
          <w:rFonts w:cs="Arial"/>
          <w:sz w:val="24"/>
          <w:szCs w:val="24"/>
        </w:rPr>
        <w:t>, upon recommendation from the VAL Audit Finance and Risk Committee.</w:t>
      </w:r>
    </w:p>
    <w:p w14:paraId="6EC16E73" w14:textId="14745ABB" w:rsidR="00D8543F" w:rsidRPr="00C85089" w:rsidRDefault="00AC167B" w:rsidP="00C85089">
      <w:pPr>
        <w:pStyle w:val="ListParagraph"/>
        <w:numPr>
          <w:ilvl w:val="0"/>
          <w:numId w:val="27"/>
        </w:numPr>
        <w:rPr>
          <w:sz w:val="24"/>
        </w:rPr>
      </w:pPr>
      <w:r w:rsidRPr="00E54CAF">
        <w:rPr>
          <w:rFonts w:cs="Arial"/>
          <w:sz w:val="24"/>
          <w:szCs w:val="24"/>
        </w:rPr>
        <w:t>examine and (if app</w:t>
      </w:r>
      <w:r w:rsidR="003B2DBD" w:rsidRPr="00E54CAF">
        <w:rPr>
          <w:rFonts w:cs="Arial"/>
          <w:sz w:val="24"/>
          <w:szCs w:val="24"/>
        </w:rPr>
        <w:t>ropriate</w:t>
      </w:r>
      <w:r w:rsidRPr="00E54CAF">
        <w:rPr>
          <w:rFonts w:cs="Arial"/>
          <w:sz w:val="24"/>
          <w:szCs w:val="24"/>
        </w:rPr>
        <w:t>) accept the auditor’s annual report</w:t>
      </w:r>
      <w:r w:rsidR="006D6796" w:rsidRPr="00E54CAF">
        <w:rPr>
          <w:rFonts w:cs="Arial"/>
          <w:sz w:val="24"/>
          <w:szCs w:val="24"/>
        </w:rPr>
        <w:t>, upon recommendation from the VAL Audit Finance and Risk Committee</w:t>
      </w:r>
      <w:r w:rsidR="00A06A96">
        <w:rPr>
          <w:sz w:val="24"/>
        </w:rPr>
        <w:t>.</w:t>
      </w:r>
    </w:p>
    <w:p w14:paraId="0DB736EE" w14:textId="2315CB32" w:rsidR="00AC167B" w:rsidRPr="00C85089" w:rsidRDefault="00AC167B" w:rsidP="00C85089">
      <w:pPr>
        <w:pStyle w:val="ListParagraph"/>
        <w:numPr>
          <w:ilvl w:val="0"/>
          <w:numId w:val="27"/>
        </w:numPr>
        <w:rPr>
          <w:sz w:val="24"/>
        </w:rPr>
      </w:pPr>
      <w:r w:rsidRPr="00E54CAF">
        <w:rPr>
          <w:rFonts w:cs="Arial"/>
          <w:sz w:val="24"/>
          <w:szCs w:val="24"/>
        </w:rPr>
        <w:t xml:space="preserve">assess the adequacy of the financial statements and reports prepared by the investment manager, property </w:t>
      </w:r>
      <w:r w:rsidRPr="005C4EF2">
        <w:rPr>
          <w:rFonts w:cs="Arial"/>
          <w:sz w:val="24"/>
          <w:szCs w:val="24"/>
        </w:rPr>
        <w:t>manager and VAL management</w:t>
      </w:r>
      <w:r w:rsidR="00A06A96">
        <w:rPr>
          <w:sz w:val="24"/>
        </w:rPr>
        <w:t>.</w:t>
      </w:r>
    </w:p>
    <w:p w14:paraId="48C2F365" w14:textId="0912D160" w:rsidR="00AC167B" w:rsidRPr="00C85089" w:rsidRDefault="00AC167B" w:rsidP="00C85089">
      <w:pPr>
        <w:pStyle w:val="ListParagraph"/>
        <w:numPr>
          <w:ilvl w:val="0"/>
          <w:numId w:val="27"/>
        </w:numPr>
        <w:rPr>
          <w:sz w:val="24"/>
        </w:rPr>
      </w:pPr>
      <w:r w:rsidRPr="00E54CAF">
        <w:rPr>
          <w:rFonts w:cs="Arial"/>
          <w:sz w:val="24"/>
          <w:szCs w:val="24"/>
        </w:rPr>
        <w:t>ensure that the Trust’s financial reports comply with relevant accounting standards</w:t>
      </w:r>
      <w:r w:rsidR="00A06A96">
        <w:rPr>
          <w:sz w:val="24"/>
        </w:rPr>
        <w:t>.</w:t>
      </w:r>
    </w:p>
    <w:p w14:paraId="7A004699" w14:textId="6AEF74E2" w:rsidR="00AC167B" w:rsidRPr="00C85089" w:rsidRDefault="00AC167B" w:rsidP="00C85089">
      <w:pPr>
        <w:pStyle w:val="ListParagraph"/>
        <w:numPr>
          <w:ilvl w:val="0"/>
          <w:numId w:val="27"/>
        </w:numPr>
        <w:rPr>
          <w:sz w:val="24"/>
        </w:rPr>
      </w:pPr>
      <w:r w:rsidRPr="00E54CAF">
        <w:rPr>
          <w:rFonts w:cs="Arial"/>
          <w:sz w:val="24"/>
          <w:szCs w:val="24"/>
        </w:rPr>
        <w:t>ensure the Foundation’s discharge of its responsibilities with respect to compliance with regulatory requirements</w:t>
      </w:r>
      <w:r w:rsidR="00A06A96">
        <w:rPr>
          <w:sz w:val="24"/>
        </w:rPr>
        <w:t>.</w:t>
      </w:r>
    </w:p>
    <w:p w14:paraId="77A164C6" w14:textId="3A07041A" w:rsidR="00AC167B" w:rsidRPr="00C85089" w:rsidRDefault="00AC167B" w:rsidP="00C85089">
      <w:pPr>
        <w:pStyle w:val="ListParagraph"/>
        <w:numPr>
          <w:ilvl w:val="0"/>
          <w:numId w:val="27"/>
        </w:numPr>
        <w:rPr>
          <w:sz w:val="24"/>
        </w:rPr>
      </w:pPr>
      <w:r w:rsidRPr="00E54CAF">
        <w:rPr>
          <w:rFonts w:cs="Arial"/>
          <w:sz w:val="24"/>
          <w:szCs w:val="24"/>
        </w:rPr>
        <w:t xml:space="preserve">monitor the investment and property asset portfolios’ compliance with the risk framework attached to this Charter as </w:t>
      </w:r>
      <w:r w:rsidRPr="005C4EF2">
        <w:rPr>
          <w:rFonts w:cs="Arial"/>
          <w:b/>
          <w:sz w:val="24"/>
          <w:szCs w:val="24"/>
        </w:rPr>
        <w:t xml:space="preserve">Attachment </w:t>
      </w:r>
      <w:r w:rsidR="0034131C">
        <w:rPr>
          <w:rFonts w:cs="Arial"/>
          <w:b/>
          <w:sz w:val="24"/>
          <w:szCs w:val="24"/>
        </w:rPr>
        <w:t>4</w:t>
      </w:r>
      <w:r w:rsidR="00A06A96">
        <w:rPr>
          <w:sz w:val="24"/>
        </w:rPr>
        <w:t>.</w:t>
      </w:r>
    </w:p>
    <w:p w14:paraId="05A3F040" w14:textId="1ED05297" w:rsidR="00AC167B" w:rsidRPr="00BF27E1" w:rsidRDefault="00AC167B" w:rsidP="00C85089">
      <w:pPr>
        <w:pStyle w:val="ListParagraph"/>
        <w:numPr>
          <w:ilvl w:val="0"/>
          <w:numId w:val="27"/>
        </w:numPr>
        <w:rPr>
          <w:sz w:val="24"/>
        </w:rPr>
      </w:pPr>
      <w:r w:rsidRPr="00E54CAF">
        <w:rPr>
          <w:rFonts w:cs="Arial"/>
          <w:sz w:val="24"/>
          <w:szCs w:val="24"/>
        </w:rPr>
        <w:t>maintain oversight of material risks and satisfy itself that the investment manager, property manager</w:t>
      </w:r>
      <w:r w:rsidR="003B2DBD" w:rsidRPr="00E54CAF">
        <w:rPr>
          <w:rFonts w:cs="Arial"/>
          <w:sz w:val="24"/>
          <w:szCs w:val="24"/>
        </w:rPr>
        <w:t xml:space="preserve"> and VAL </w:t>
      </w:r>
      <w:r w:rsidR="00A06A96">
        <w:rPr>
          <w:rFonts w:cs="Arial"/>
          <w:sz w:val="24"/>
          <w:szCs w:val="24"/>
        </w:rPr>
        <w:t>M</w:t>
      </w:r>
      <w:r w:rsidR="00A06A96" w:rsidRPr="00E54CAF">
        <w:rPr>
          <w:rFonts w:cs="Arial"/>
          <w:sz w:val="24"/>
          <w:szCs w:val="24"/>
        </w:rPr>
        <w:t>anagement have</w:t>
      </w:r>
      <w:r w:rsidRPr="00E54CAF">
        <w:rPr>
          <w:rFonts w:cs="Arial"/>
          <w:sz w:val="24"/>
          <w:szCs w:val="24"/>
        </w:rPr>
        <w:t xml:space="preserve"> developed and implemented a sound system of risk management and internal control, reporting systems and compliance frameworks that are operating effectively</w:t>
      </w:r>
      <w:r w:rsidRPr="00BF27E1">
        <w:rPr>
          <w:sz w:val="24"/>
        </w:rPr>
        <w:t>; and</w:t>
      </w:r>
    </w:p>
    <w:p w14:paraId="7D448583" w14:textId="296538B6" w:rsidR="00AC167B" w:rsidRPr="00BF27E1" w:rsidRDefault="00AC167B" w:rsidP="00C85089">
      <w:pPr>
        <w:pStyle w:val="ListParagraph"/>
        <w:numPr>
          <w:ilvl w:val="0"/>
          <w:numId w:val="27"/>
        </w:numPr>
        <w:rPr>
          <w:sz w:val="24"/>
        </w:rPr>
      </w:pPr>
      <w:r w:rsidRPr="00E54CAF">
        <w:rPr>
          <w:rFonts w:cs="Arial"/>
          <w:sz w:val="24"/>
          <w:szCs w:val="24"/>
        </w:rPr>
        <w:t xml:space="preserve">manage director recruitment, nomination, </w:t>
      </w:r>
      <w:r w:rsidR="00A06A96" w:rsidRPr="00E54CAF">
        <w:rPr>
          <w:rFonts w:cs="Arial"/>
          <w:sz w:val="24"/>
          <w:szCs w:val="24"/>
        </w:rPr>
        <w:t>selection,</w:t>
      </w:r>
      <w:r w:rsidRPr="00E54CAF">
        <w:rPr>
          <w:rFonts w:cs="Arial"/>
          <w:sz w:val="24"/>
          <w:szCs w:val="24"/>
        </w:rPr>
        <w:t xml:space="preserve"> and succession planning.</w:t>
      </w:r>
    </w:p>
    <w:p w14:paraId="48C2F09E" w14:textId="77777777" w:rsidR="00D8543F" w:rsidRPr="00E54CAF" w:rsidRDefault="00D8543F" w:rsidP="00A71CDD">
      <w:pPr>
        <w:rPr>
          <w:rFonts w:asciiTheme="minorHAnsi" w:hAnsiTheme="minorHAnsi" w:cstheme="minorHAnsi"/>
          <w:sz w:val="24"/>
          <w:szCs w:val="24"/>
        </w:rPr>
      </w:pPr>
    </w:p>
    <w:p w14:paraId="7995CB51" w14:textId="77777777" w:rsidR="00D8543F" w:rsidRPr="00E54CAF" w:rsidRDefault="00AC167B" w:rsidP="00D8543F">
      <w:pPr>
        <w:rPr>
          <w:rFonts w:asciiTheme="minorHAnsi" w:hAnsiTheme="minorHAnsi" w:cstheme="minorHAnsi"/>
          <w:b/>
          <w:sz w:val="24"/>
          <w:szCs w:val="24"/>
        </w:rPr>
      </w:pPr>
      <w:r w:rsidRPr="00E54CAF">
        <w:rPr>
          <w:rFonts w:asciiTheme="minorHAnsi" w:hAnsiTheme="minorHAnsi" w:cstheme="minorHAnsi"/>
          <w:b/>
          <w:sz w:val="24"/>
          <w:szCs w:val="24"/>
        </w:rPr>
        <w:t>5</w:t>
      </w:r>
      <w:r w:rsidR="00D8543F" w:rsidRPr="00E54CAF">
        <w:rPr>
          <w:rFonts w:asciiTheme="minorHAnsi" w:hAnsiTheme="minorHAnsi" w:cstheme="minorHAnsi"/>
          <w:b/>
          <w:sz w:val="24"/>
          <w:szCs w:val="24"/>
        </w:rPr>
        <w:t>.</w:t>
      </w:r>
      <w:r w:rsidR="00D8543F" w:rsidRPr="00E54CAF">
        <w:rPr>
          <w:rFonts w:asciiTheme="minorHAnsi" w:hAnsiTheme="minorHAnsi" w:cstheme="minorHAnsi"/>
          <w:b/>
          <w:sz w:val="24"/>
          <w:szCs w:val="24"/>
        </w:rPr>
        <w:tab/>
        <w:t>Delegations</w:t>
      </w:r>
    </w:p>
    <w:p w14:paraId="02A5CE2D" w14:textId="77777777" w:rsidR="00D8543F" w:rsidRPr="00E54CAF" w:rsidRDefault="00D8543F" w:rsidP="00D8543F">
      <w:pPr>
        <w:rPr>
          <w:rFonts w:asciiTheme="minorHAnsi" w:hAnsiTheme="minorHAnsi" w:cstheme="minorHAnsi"/>
          <w:b/>
          <w:sz w:val="24"/>
          <w:szCs w:val="24"/>
        </w:rPr>
      </w:pPr>
    </w:p>
    <w:p w14:paraId="2DE34F9E" w14:textId="77777777" w:rsidR="00D8543F" w:rsidRPr="00E54CAF" w:rsidRDefault="00AC167B" w:rsidP="00AC167B">
      <w:pPr>
        <w:ind w:left="851"/>
        <w:rPr>
          <w:rFonts w:cs="Arial"/>
          <w:sz w:val="24"/>
          <w:szCs w:val="24"/>
        </w:rPr>
      </w:pPr>
      <w:r w:rsidRPr="00E54CAF">
        <w:rPr>
          <w:rFonts w:cs="Arial"/>
          <w:sz w:val="24"/>
          <w:szCs w:val="24"/>
        </w:rPr>
        <w:t xml:space="preserve">Subject to law and the Foundation Board’s ultimate responsibility for ensuring that the Foundation manages and administers the Trust in accordance with the Trust Deed, the Foundation Board may delegate to a committee </w:t>
      </w:r>
      <w:r w:rsidR="005F1C1A" w:rsidRPr="00E54CAF">
        <w:rPr>
          <w:rFonts w:cs="Arial"/>
          <w:sz w:val="24"/>
          <w:szCs w:val="24"/>
        </w:rPr>
        <w:t xml:space="preserve">or </w:t>
      </w:r>
      <w:r w:rsidRPr="00E54CAF">
        <w:rPr>
          <w:rFonts w:cs="Arial"/>
          <w:sz w:val="24"/>
          <w:szCs w:val="24"/>
        </w:rPr>
        <w:t>a director authority to exercise any of its powers.</w:t>
      </w:r>
    </w:p>
    <w:p w14:paraId="04722DE1" w14:textId="77777777" w:rsidR="000C7FA1" w:rsidRPr="00E54CAF" w:rsidRDefault="000C7FA1" w:rsidP="00AC167B">
      <w:pPr>
        <w:ind w:left="851"/>
        <w:rPr>
          <w:rFonts w:cs="Arial"/>
          <w:sz w:val="24"/>
          <w:szCs w:val="24"/>
        </w:rPr>
      </w:pPr>
    </w:p>
    <w:p w14:paraId="2B56D42D" w14:textId="77777777" w:rsidR="00AC167B" w:rsidRPr="00E54CAF" w:rsidRDefault="00AC167B" w:rsidP="00AC167B">
      <w:pPr>
        <w:ind w:left="851"/>
        <w:rPr>
          <w:rFonts w:cs="Arial"/>
          <w:sz w:val="24"/>
          <w:szCs w:val="24"/>
        </w:rPr>
      </w:pPr>
      <w:r w:rsidRPr="00E54CAF">
        <w:rPr>
          <w:rFonts w:cs="Arial"/>
          <w:sz w:val="24"/>
          <w:szCs w:val="24"/>
        </w:rPr>
        <w:t xml:space="preserve">To assist in fulfilling its duties, the Foundation Board will refer certain matters to the Audit, Finance and Risk Committee (AFRC) of the VAL Board as outlined in the AFRC Charter.  </w:t>
      </w:r>
      <w:proofErr w:type="gramStart"/>
      <w:r w:rsidRPr="00E54CAF">
        <w:rPr>
          <w:rFonts w:cs="Arial"/>
          <w:sz w:val="24"/>
          <w:szCs w:val="24"/>
        </w:rPr>
        <w:t>With the exception of</w:t>
      </w:r>
      <w:proofErr w:type="gramEnd"/>
      <w:r w:rsidRPr="00E54CAF">
        <w:rPr>
          <w:rFonts w:cs="Arial"/>
          <w:sz w:val="24"/>
          <w:szCs w:val="24"/>
        </w:rPr>
        <w:t xml:space="preserve"> certain limited delegations contained in the AFRC Charter, recommendations of the AFRC are to be referred to the Foundation Board for approval.</w:t>
      </w:r>
    </w:p>
    <w:p w14:paraId="3D16881B" w14:textId="77777777" w:rsidR="00D8543F" w:rsidRPr="00E54CAF" w:rsidRDefault="00D8543F" w:rsidP="00A71CDD">
      <w:pPr>
        <w:rPr>
          <w:rFonts w:asciiTheme="minorHAnsi" w:hAnsiTheme="minorHAnsi" w:cstheme="minorHAnsi"/>
          <w:sz w:val="24"/>
          <w:szCs w:val="24"/>
        </w:rPr>
      </w:pPr>
    </w:p>
    <w:p w14:paraId="247051C5" w14:textId="77777777" w:rsidR="00AC167B" w:rsidRPr="00E54CAF" w:rsidRDefault="00AC167B" w:rsidP="00AC167B">
      <w:pPr>
        <w:rPr>
          <w:rFonts w:asciiTheme="minorHAnsi" w:hAnsiTheme="minorHAnsi" w:cstheme="minorHAnsi"/>
          <w:b/>
          <w:sz w:val="24"/>
          <w:szCs w:val="24"/>
        </w:rPr>
      </w:pPr>
      <w:r w:rsidRPr="00E54CAF">
        <w:rPr>
          <w:rFonts w:asciiTheme="minorHAnsi" w:hAnsiTheme="minorHAnsi" w:cstheme="minorHAnsi"/>
          <w:b/>
          <w:sz w:val="24"/>
          <w:szCs w:val="24"/>
        </w:rPr>
        <w:t>6.</w:t>
      </w:r>
      <w:r w:rsidRPr="00E54CAF">
        <w:rPr>
          <w:rFonts w:asciiTheme="minorHAnsi" w:hAnsiTheme="minorHAnsi" w:cstheme="minorHAnsi"/>
          <w:b/>
          <w:sz w:val="24"/>
          <w:szCs w:val="24"/>
        </w:rPr>
        <w:tab/>
        <w:t>Membership of the Foundation</w:t>
      </w:r>
    </w:p>
    <w:p w14:paraId="03FDC3DE" w14:textId="77777777" w:rsidR="00AC167B" w:rsidRPr="00E54CAF" w:rsidRDefault="00AC167B" w:rsidP="00AC167B">
      <w:pPr>
        <w:rPr>
          <w:rFonts w:asciiTheme="minorHAnsi" w:hAnsiTheme="minorHAnsi" w:cstheme="minorHAnsi"/>
          <w:sz w:val="24"/>
          <w:szCs w:val="24"/>
        </w:rPr>
      </w:pPr>
    </w:p>
    <w:p w14:paraId="394FD232" w14:textId="77777777" w:rsidR="00AC167B" w:rsidRPr="00E54CAF" w:rsidRDefault="00AC167B" w:rsidP="000C7FA1">
      <w:pPr>
        <w:ind w:left="851"/>
        <w:rPr>
          <w:rFonts w:asciiTheme="minorHAnsi" w:hAnsiTheme="minorHAnsi" w:cstheme="minorHAnsi"/>
          <w:sz w:val="24"/>
          <w:szCs w:val="24"/>
        </w:rPr>
      </w:pPr>
      <w:r w:rsidRPr="00E54CAF">
        <w:rPr>
          <w:rFonts w:asciiTheme="minorHAnsi" w:hAnsiTheme="minorHAnsi" w:cstheme="minorHAnsi"/>
          <w:sz w:val="24"/>
          <w:szCs w:val="24"/>
        </w:rPr>
        <w:t>The Foundation is a company limited by guarantee.  Its sole member is VAL.</w:t>
      </w:r>
    </w:p>
    <w:p w14:paraId="463FAAFF" w14:textId="77777777" w:rsidR="00AC167B" w:rsidRPr="00E54CAF" w:rsidRDefault="00AC167B" w:rsidP="00AC167B">
      <w:pPr>
        <w:rPr>
          <w:rFonts w:asciiTheme="minorHAnsi" w:hAnsiTheme="minorHAnsi" w:cstheme="minorHAnsi"/>
          <w:sz w:val="24"/>
          <w:szCs w:val="24"/>
        </w:rPr>
      </w:pPr>
    </w:p>
    <w:p w14:paraId="138FC285" w14:textId="77777777" w:rsidR="00D8543F" w:rsidRPr="00E54CAF" w:rsidRDefault="00AC167B" w:rsidP="00D8543F">
      <w:pPr>
        <w:rPr>
          <w:rFonts w:asciiTheme="minorHAnsi" w:hAnsiTheme="minorHAnsi" w:cstheme="minorHAnsi"/>
          <w:b/>
          <w:sz w:val="24"/>
          <w:szCs w:val="24"/>
        </w:rPr>
      </w:pPr>
      <w:r w:rsidRPr="00E54CAF">
        <w:rPr>
          <w:rFonts w:asciiTheme="minorHAnsi" w:hAnsiTheme="minorHAnsi" w:cstheme="minorHAnsi"/>
          <w:b/>
          <w:sz w:val="24"/>
          <w:szCs w:val="24"/>
        </w:rPr>
        <w:t>7</w:t>
      </w:r>
      <w:r w:rsidR="00D8543F" w:rsidRPr="00E54CAF">
        <w:rPr>
          <w:rFonts w:asciiTheme="minorHAnsi" w:hAnsiTheme="minorHAnsi" w:cstheme="minorHAnsi"/>
          <w:b/>
          <w:sz w:val="24"/>
          <w:szCs w:val="24"/>
        </w:rPr>
        <w:t>.</w:t>
      </w:r>
      <w:r w:rsidR="00D8543F" w:rsidRPr="00E54CAF">
        <w:rPr>
          <w:rFonts w:asciiTheme="minorHAnsi" w:hAnsiTheme="minorHAnsi" w:cstheme="minorHAnsi"/>
          <w:b/>
          <w:sz w:val="24"/>
          <w:szCs w:val="24"/>
        </w:rPr>
        <w:tab/>
        <w:t>Membership of the Foundation</w:t>
      </w:r>
      <w:r w:rsidR="005F1C1A" w:rsidRPr="00E54CAF">
        <w:rPr>
          <w:rFonts w:asciiTheme="minorHAnsi" w:hAnsiTheme="minorHAnsi" w:cstheme="minorHAnsi"/>
          <w:b/>
          <w:sz w:val="24"/>
          <w:szCs w:val="24"/>
        </w:rPr>
        <w:t xml:space="preserve"> Board</w:t>
      </w:r>
    </w:p>
    <w:p w14:paraId="0D261F8B" w14:textId="77777777" w:rsidR="00D8543F" w:rsidRPr="00E54CAF" w:rsidRDefault="00D8543F" w:rsidP="00D8543F">
      <w:pPr>
        <w:rPr>
          <w:rFonts w:asciiTheme="minorHAnsi" w:hAnsiTheme="minorHAnsi" w:cstheme="minorHAnsi"/>
          <w:b/>
          <w:sz w:val="24"/>
          <w:szCs w:val="24"/>
        </w:rPr>
      </w:pPr>
    </w:p>
    <w:p w14:paraId="0A94C5F5" w14:textId="2F67BCDF" w:rsidR="00D8543F" w:rsidRPr="00E84C07" w:rsidRDefault="00DF6859" w:rsidP="005A24BE">
      <w:pPr>
        <w:pStyle w:val="ListParagraph"/>
        <w:numPr>
          <w:ilvl w:val="0"/>
          <w:numId w:val="31"/>
        </w:numPr>
        <w:rPr>
          <w:rFonts w:asciiTheme="minorHAnsi" w:hAnsiTheme="minorHAnsi" w:cstheme="minorHAnsi"/>
          <w:sz w:val="24"/>
          <w:szCs w:val="24"/>
        </w:rPr>
      </w:pPr>
      <w:r w:rsidRPr="00E84C07">
        <w:rPr>
          <w:rFonts w:asciiTheme="minorHAnsi" w:hAnsiTheme="minorHAnsi" w:cstheme="minorHAnsi"/>
          <w:sz w:val="24"/>
          <w:szCs w:val="24"/>
        </w:rPr>
        <w:t>Subject to this Charter, i</w:t>
      </w:r>
      <w:r w:rsidR="00D8543F" w:rsidRPr="00E84C07">
        <w:rPr>
          <w:rFonts w:asciiTheme="minorHAnsi" w:hAnsiTheme="minorHAnsi" w:cstheme="minorHAnsi"/>
          <w:sz w:val="24"/>
          <w:szCs w:val="24"/>
        </w:rPr>
        <w:t xml:space="preserve">n accordance </w:t>
      </w:r>
      <w:r w:rsidR="005F1C1A" w:rsidRPr="00E84C07">
        <w:rPr>
          <w:rFonts w:cs="Arial"/>
          <w:sz w:val="24"/>
          <w:szCs w:val="24"/>
        </w:rPr>
        <w:t>with the Foundation’s Constitution, directors may appoint any individual as a director either to fill a casual vacancy or as an addition to the existing directors provided that the total number of directors must not exceed the maximum number of directors allowed under the Constitution which is currently twelve directors.</w:t>
      </w:r>
    </w:p>
    <w:p w14:paraId="087AECCC" w14:textId="77777777" w:rsidR="00DF6859" w:rsidRPr="0036778E" w:rsidRDefault="00DF6859" w:rsidP="00DF6859">
      <w:pPr>
        <w:pStyle w:val="ListParagraph"/>
        <w:numPr>
          <w:ilvl w:val="0"/>
          <w:numId w:val="31"/>
        </w:numPr>
        <w:rPr>
          <w:rFonts w:asciiTheme="minorHAnsi" w:hAnsiTheme="minorHAnsi" w:cstheme="minorHAnsi"/>
          <w:sz w:val="24"/>
          <w:szCs w:val="24"/>
        </w:rPr>
      </w:pPr>
      <w:r w:rsidRPr="00E84C07">
        <w:rPr>
          <w:rFonts w:cs="Arial"/>
          <w:sz w:val="24"/>
          <w:szCs w:val="24"/>
        </w:rPr>
        <w:t>The VAL Board Chair and VAL CEO must be directors of the</w:t>
      </w:r>
      <w:r w:rsidRPr="00E54CAF">
        <w:rPr>
          <w:rFonts w:cs="Arial"/>
          <w:sz w:val="24"/>
          <w:szCs w:val="24"/>
        </w:rPr>
        <w:t xml:space="preserve"> Foundation </w:t>
      </w:r>
      <w:r w:rsidR="0036778E">
        <w:rPr>
          <w:rFonts w:cs="Arial"/>
          <w:sz w:val="24"/>
          <w:szCs w:val="24"/>
        </w:rPr>
        <w:t xml:space="preserve">Board </w:t>
      </w:r>
      <w:r w:rsidRPr="00E54CAF">
        <w:rPr>
          <w:rFonts w:cs="Arial"/>
          <w:sz w:val="24"/>
          <w:szCs w:val="24"/>
        </w:rPr>
        <w:t>but cannot be the Chair of the Foundation Board.</w:t>
      </w:r>
    </w:p>
    <w:p w14:paraId="6EDB08B3" w14:textId="6CA08CAB" w:rsidR="0036778E" w:rsidRPr="00E54CAF" w:rsidRDefault="0036778E" w:rsidP="00DF6859">
      <w:pPr>
        <w:pStyle w:val="ListParagraph"/>
        <w:numPr>
          <w:ilvl w:val="0"/>
          <w:numId w:val="31"/>
        </w:numPr>
        <w:rPr>
          <w:rFonts w:asciiTheme="minorHAnsi" w:hAnsiTheme="minorHAnsi" w:cstheme="minorHAnsi"/>
          <w:sz w:val="24"/>
          <w:szCs w:val="24"/>
        </w:rPr>
      </w:pPr>
      <w:r>
        <w:rPr>
          <w:rFonts w:cs="Arial"/>
          <w:sz w:val="24"/>
          <w:szCs w:val="24"/>
        </w:rPr>
        <w:t>The VAL AFR</w:t>
      </w:r>
      <w:r w:rsidR="00171554">
        <w:rPr>
          <w:rFonts w:cs="Arial"/>
          <w:sz w:val="24"/>
          <w:szCs w:val="24"/>
        </w:rPr>
        <w:t>C</w:t>
      </w:r>
      <w:r>
        <w:rPr>
          <w:rFonts w:cs="Arial"/>
          <w:sz w:val="24"/>
          <w:szCs w:val="24"/>
        </w:rPr>
        <w:t xml:space="preserve"> Chair must be a director of the Foundation Board</w:t>
      </w:r>
      <w:r w:rsidR="00A06A96">
        <w:rPr>
          <w:rFonts w:cs="Arial"/>
          <w:sz w:val="24"/>
          <w:szCs w:val="24"/>
        </w:rPr>
        <w:t>.</w:t>
      </w:r>
    </w:p>
    <w:p w14:paraId="63E9BCE0" w14:textId="77777777" w:rsidR="00D8543F" w:rsidRPr="00E54CAF" w:rsidRDefault="00D8543F" w:rsidP="005A24BE">
      <w:pPr>
        <w:pStyle w:val="ListParagraph"/>
        <w:numPr>
          <w:ilvl w:val="0"/>
          <w:numId w:val="31"/>
        </w:numPr>
        <w:rPr>
          <w:rFonts w:asciiTheme="minorHAnsi" w:hAnsiTheme="minorHAnsi" w:cstheme="minorHAnsi"/>
          <w:sz w:val="24"/>
          <w:szCs w:val="24"/>
        </w:rPr>
      </w:pPr>
      <w:r w:rsidRPr="00E54CAF">
        <w:rPr>
          <w:rFonts w:asciiTheme="minorHAnsi" w:hAnsiTheme="minorHAnsi" w:cstheme="minorHAnsi"/>
          <w:sz w:val="24"/>
          <w:szCs w:val="24"/>
        </w:rPr>
        <w:t>The Foundation</w:t>
      </w:r>
      <w:r w:rsidR="005F1C1A" w:rsidRPr="00E54CAF">
        <w:rPr>
          <w:rFonts w:asciiTheme="minorHAnsi" w:hAnsiTheme="minorHAnsi" w:cstheme="minorHAnsi"/>
          <w:sz w:val="24"/>
          <w:szCs w:val="24"/>
        </w:rPr>
        <w:t xml:space="preserve"> </w:t>
      </w:r>
      <w:r w:rsidR="005F1C1A" w:rsidRPr="00E54CAF">
        <w:rPr>
          <w:rFonts w:cs="Arial"/>
          <w:sz w:val="24"/>
          <w:szCs w:val="24"/>
        </w:rPr>
        <w:t>Board has determined that it should have at least four directors, recognising that the Constitution provides for a minimum of three directors.</w:t>
      </w:r>
    </w:p>
    <w:p w14:paraId="18FFD557" w14:textId="7987AB1B" w:rsidR="00DF6859" w:rsidRPr="00FF1360" w:rsidRDefault="00DF6859" w:rsidP="005A24BE">
      <w:pPr>
        <w:pStyle w:val="ListParagraph"/>
        <w:numPr>
          <w:ilvl w:val="0"/>
          <w:numId w:val="31"/>
        </w:numPr>
        <w:rPr>
          <w:rFonts w:asciiTheme="minorHAnsi" w:hAnsiTheme="minorHAnsi" w:cstheme="minorHAnsi"/>
          <w:sz w:val="24"/>
          <w:szCs w:val="24"/>
        </w:rPr>
      </w:pPr>
      <w:proofErr w:type="gramStart"/>
      <w:r w:rsidRPr="00E54CAF">
        <w:rPr>
          <w:rFonts w:cs="Arial"/>
          <w:sz w:val="24"/>
          <w:szCs w:val="24"/>
        </w:rPr>
        <w:t>The majority of</w:t>
      </w:r>
      <w:proofErr w:type="gramEnd"/>
      <w:r w:rsidRPr="00E54CAF">
        <w:rPr>
          <w:rFonts w:cs="Arial"/>
          <w:sz w:val="24"/>
          <w:szCs w:val="24"/>
        </w:rPr>
        <w:t xml:space="preserve"> dir</w:t>
      </w:r>
      <w:r w:rsidR="00E54CAF">
        <w:rPr>
          <w:rFonts w:cs="Arial"/>
          <w:sz w:val="24"/>
          <w:szCs w:val="24"/>
        </w:rPr>
        <w:t>e</w:t>
      </w:r>
      <w:r w:rsidRPr="00E54CAF">
        <w:rPr>
          <w:rFonts w:cs="Arial"/>
          <w:sz w:val="24"/>
          <w:szCs w:val="24"/>
        </w:rPr>
        <w:t xml:space="preserve">ctors on the Foundation Board must be VAL </w:t>
      </w:r>
      <w:r w:rsidRPr="00FF1360">
        <w:rPr>
          <w:rFonts w:cs="Arial"/>
          <w:sz w:val="24"/>
          <w:szCs w:val="24"/>
        </w:rPr>
        <w:t>representatives (VAL Directors and/or VAL CEO)</w:t>
      </w:r>
      <w:r w:rsidR="00A06A96">
        <w:rPr>
          <w:rFonts w:cs="Arial"/>
          <w:sz w:val="24"/>
          <w:szCs w:val="24"/>
        </w:rPr>
        <w:t>.</w:t>
      </w:r>
    </w:p>
    <w:p w14:paraId="5921231C" w14:textId="64F4632A" w:rsidR="009F0C1D" w:rsidRPr="00373551" w:rsidRDefault="001C229E" w:rsidP="005A24BE">
      <w:pPr>
        <w:pStyle w:val="ListParagraph"/>
        <w:numPr>
          <w:ilvl w:val="0"/>
          <w:numId w:val="31"/>
        </w:numPr>
        <w:rPr>
          <w:rFonts w:asciiTheme="minorHAnsi" w:hAnsiTheme="minorHAnsi" w:cstheme="minorHAnsi"/>
          <w:sz w:val="24"/>
          <w:szCs w:val="24"/>
        </w:rPr>
      </w:pPr>
      <w:r w:rsidRPr="00BE6894">
        <w:rPr>
          <w:rFonts w:asciiTheme="minorHAnsi" w:hAnsiTheme="minorHAnsi" w:cstheme="minorHAnsi"/>
          <w:sz w:val="24"/>
          <w:szCs w:val="24"/>
        </w:rPr>
        <w:t>The term of office and term limits for the Foundation Board Directors follow the same rules as outline</w:t>
      </w:r>
      <w:r w:rsidR="00142FE5">
        <w:rPr>
          <w:rFonts w:asciiTheme="minorHAnsi" w:hAnsiTheme="minorHAnsi" w:cstheme="minorHAnsi"/>
          <w:sz w:val="24"/>
          <w:szCs w:val="24"/>
        </w:rPr>
        <w:t>d</w:t>
      </w:r>
      <w:r w:rsidRPr="00BE6894">
        <w:rPr>
          <w:rFonts w:asciiTheme="minorHAnsi" w:hAnsiTheme="minorHAnsi" w:cstheme="minorHAnsi"/>
          <w:sz w:val="24"/>
          <w:szCs w:val="24"/>
        </w:rPr>
        <w:t xml:space="preserve"> in </w:t>
      </w:r>
      <w:r w:rsidR="0048457F" w:rsidRPr="00BE6894">
        <w:rPr>
          <w:rFonts w:asciiTheme="minorHAnsi" w:hAnsiTheme="minorHAnsi" w:cstheme="minorHAnsi"/>
          <w:sz w:val="24"/>
          <w:szCs w:val="24"/>
        </w:rPr>
        <w:t xml:space="preserve">in the Vision Australia </w:t>
      </w:r>
      <w:r w:rsidR="00783A10">
        <w:rPr>
          <w:rFonts w:asciiTheme="minorHAnsi" w:hAnsiTheme="minorHAnsi" w:cstheme="minorHAnsi"/>
          <w:sz w:val="24"/>
          <w:szCs w:val="24"/>
        </w:rPr>
        <w:t xml:space="preserve">Limited </w:t>
      </w:r>
      <w:r w:rsidR="0048457F" w:rsidRPr="00BE6894">
        <w:rPr>
          <w:rFonts w:asciiTheme="minorHAnsi" w:hAnsiTheme="minorHAnsi" w:cstheme="minorHAnsi"/>
          <w:sz w:val="24"/>
          <w:szCs w:val="24"/>
        </w:rPr>
        <w:t xml:space="preserve">Constitution. </w:t>
      </w:r>
      <w:r w:rsidR="00D74C83" w:rsidRPr="00BE6894">
        <w:rPr>
          <w:rFonts w:asciiTheme="minorHAnsi" w:hAnsiTheme="minorHAnsi" w:cstheme="minorHAnsi"/>
          <w:sz w:val="24"/>
          <w:szCs w:val="24"/>
        </w:rPr>
        <w:t xml:space="preserve">The term of office for a Member </w:t>
      </w:r>
      <w:r w:rsidR="00D74C83" w:rsidRPr="00373551">
        <w:rPr>
          <w:rFonts w:asciiTheme="minorHAnsi" w:hAnsiTheme="minorHAnsi" w:cstheme="minorHAnsi"/>
          <w:sz w:val="24"/>
          <w:szCs w:val="24"/>
        </w:rPr>
        <w:t>Elected Director is for a period of three years</w:t>
      </w:r>
      <w:r w:rsidR="00C671B4" w:rsidRPr="00373551">
        <w:rPr>
          <w:rFonts w:asciiTheme="minorHAnsi" w:hAnsiTheme="minorHAnsi" w:cstheme="minorHAnsi"/>
          <w:sz w:val="24"/>
          <w:szCs w:val="24"/>
        </w:rPr>
        <w:t xml:space="preserve">. </w:t>
      </w:r>
      <w:r w:rsidR="00AD45E4" w:rsidRPr="00373551">
        <w:rPr>
          <w:rFonts w:asciiTheme="minorHAnsi" w:hAnsiTheme="minorHAnsi" w:cstheme="minorHAnsi"/>
          <w:sz w:val="24"/>
          <w:szCs w:val="24"/>
        </w:rPr>
        <w:t>A person must not serve for longer than nine consecutive years unless</w:t>
      </w:r>
      <w:r w:rsidR="009F0C1D" w:rsidRPr="00373551">
        <w:rPr>
          <w:rFonts w:asciiTheme="minorHAnsi" w:hAnsiTheme="minorHAnsi" w:cstheme="minorHAnsi"/>
          <w:sz w:val="24"/>
          <w:szCs w:val="24"/>
        </w:rPr>
        <w:t>:</w:t>
      </w:r>
    </w:p>
    <w:p w14:paraId="37063380" w14:textId="087925B3" w:rsidR="005224BA" w:rsidRPr="00373551" w:rsidRDefault="005224BA" w:rsidP="00373551">
      <w:pPr>
        <w:pStyle w:val="Heading4"/>
        <w:rPr>
          <w:sz w:val="24"/>
          <w:szCs w:val="24"/>
        </w:rPr>
      </w:pPr>
      <w:r w:rsidRPr="00373551">
        <w:rPr>
          <w:sz w:val="24"/>
          <w:szCs w:val="24"/>
        </w:rPr>
        <w:t xml:space="preserve">the directors resolve (by special resolution of 75% or more) a director may nominate to become a Member Elected Director for a further term of up to three years (such period to be determined by the directors prior to nomination); or </w:t>
      </w:r>
    </w:p>
    <w:p w14:paraId="44C77F9B" w14:textId="204115A2" w:rsidR="002473F5" w:rsidRPr="003A45A2" w:rsidRDefault="002473F5" w:rsidP="002473F5">
      <w:pPr>
        <w:pStyle w:val="Heading4"/>
        <w:rPr>
          <w:rFonts w:asciiTheme="minorHAnsi" w:hAnsiTheme="minorHAnsi" w:cstheme="minorHAnsi"/>
          <w:sz w:val="24"/>
          <w:szCs w:val="24"/>
        </w:rPr>
      </w:pPr>
      <w:r w:rsidRPr="00373551">
        <w:rPr>
          <w:rFonts w:asciiTheme="minorHAnsi" w:hAnsiTheme="minorHAnsi" w:cstheme="minorHAnsi"/>
          <w:sz w:val="24"/>
          <w:szCs w:val="24"/>
        </w:rPr>
        <w:t>a period of</w:t>
      </w:r>
      <w:r w:rsidRPr="003A45A2">
        <w:rPr>
          <w:rFonts w:asciiTheme="minorHAnsi" w:hAnsiTheme="minorHAnsi" w:cstheme="minorHAnsi"/>
          <w:sz w:val="24"/>
          <w:szCs w:val="24"/>
        </w:rPr>
        <w:t xml:space="preserve"> three years has passed since that director last held office, in which case that person may again nominate to become a Member Elected Director and the </w:t>
      </w:r>
      <w:r w:rsidR="00A06A96" w:rsidRPr="003A45A2">
        <w:rPr>
          <w:rFonts w:asciiTheme="minorHAnsi" w:hAnsiTheme="minorHAnsi" w:cstheme="minorHAnsi"/>
          <w:sz w:val="24"/>
          <w:szCs w:val="24"/>
        </w:rPr>
        <w:t>nine-year</w:t>
      </w:r>
      <w:r w:rsidRPr="003A45A2">
        <w:rPr>
          <w:rFonts w:asciiTheme="minorHAnsi" w:hAnsiTheme="minorHAnsi" w:cstheme="minorHAnsi"/>
          <w:sz w:val="24"/>
          <w:szCs w:val="24"/>
        </w:rPr>
        <w:t xml:space="preserve"> maximum term limit is reset.</w:t>
      </w:r>
    </w:p>
    <w:p w14:paraId="0478DFCA" w14:textId="707851D7" w:rsidR="00FF1E60" w:rsidRPr="003A45A2" w:rsidRDefault="00C14F08" w:rsidP="00496F68">
      <w:pPr>
        <w:pStyle w:val="Heading3"/>
        <w:numPr>
          <w:ilvl w:val="0"/>
          <w:numId w:val="0"/>
        </w:numPr>
        <w:ind w:left="851"/>
        <w:rPr>
          <w:rFonts w:asciiTheme="minorHAnsi" w:hAnsiTheme="minorHAnsi" w:cstheme="minorHAnsi"/>
          <w:sz w:val="24"/>
          <w:szCs w:val="24"/>
        </w:rPr>
      </w:pPr>
      <w:r w:rsidRPr="003A45A2">
        <w:rPr>
          <w:rFonts w:asciiTheme="minorHAnsi" w:hAnsiTheme="minorHAnsi" w:cstheme="minorHAnsi"/>
          <w:sz w:val="24"/>
          <w:szCs w:val="24"/>
        </w:rPr>
        <w:t>Clause 7f(</w:t>
      </w:r>
      <w:proofErr w:type="spellStart"/>
      <w:r w:rsidRPr="003A45A2">
        <w:rPr>
          <w:rFonts w:asciiTheme="minorHAnsi" w:hAnsiTheme="minorHAnsi" w:cstheme="minorHAnsi"/>
          <w:sz w:val="24"/>
          <w:szCs w:val="24"/>
        </w:rPr>
        <w:t>i</w:t>
      </w:r>
      <w:proofErr w:type="spellEnd"/>
      <w:r w:rsidRPr="003A45A2">
        <w:rPr>
          <w:rFonts w:asciiTheme="minorHAnsi" w:hAnsiTheme="minorHAnsi" w:cstheme="minorHAnsi"/>
          <w:sz w:val="24"/>
          <w:szCs w:val="24"/>
        </w:rPr>
        <w:t xml:space="preserve">) and (ii) are subject to </w:t>
      </w:r>
      <w:r w:rsidR="003A45A2" w:rsidRPr="003A45A2">
        <w:rPr>
          <w:rFonts w:asciiTheme="minorHAnsi" w:hAnsiTheme="minorHAnsi" w:cstheme="minorHAnsi"/>
          <w:sz w:val="24"/>
          <w:szCs w:val="24"/>
        </w:rPr>
        <w:t xml:space="preserve">consultation </w:t>
      </w:r>
      <w:r w:rsidR="00B90135">
        <w:rPr>
          <w:rFonts w:asciiTheme="minorHAnsi" w:hAnsiTheme="minorHAnsi" w:cstheme="minorHAnsi"/>
          <w:sz w:val="24"/>
          <w:szCs w:val="24"/>
        </w:rPr>
        <w:t>with the</w:t>
      </w:r>
      <w:r w:rsidR="003A45A2" w:rsidRPr="003A45A2">
        <w:rPr>
          <w:rFonts w:asciiTheme="minorHAnsi" w:hAnsiTheme="minorHAnsi" w:cstheme="minorHAnsi"/>
          <w:sz w:val="24"/>
          <w:szCs w:val="24"/>
        </w:rPr>
        <w:t xml:space="preserve"> Vision Australia Limited</w:t>
      </w:r>
      <w:r w:rsidR="00B90135">
        <w:rPr>
          <w:rFonts w:asciiTheme="minorHAnsi" w:hAnsiTheme="minorHAnsi" w:cstheme="minorHAnsi"/>
          <w:sz w:val="24"/>
          <w:szCs w:val="24"/>
        </w:rPr>
        <w:t xml:space="preserve"> Board</w:t>
      </w:r>
      <w:r w:rsidR="00DF0DBA">
        <w:rPr>
          <w:rFonts w:asciiTheme="minorHAnsi" w:hAnsiTheme="minorHAnsi" w:cstheme="minorHAnsi"/>
          <w:sz w:val="24"/>
          <w:szCs w:val="24"/>
        </w:rPr>
        <w:t>, given</w:t>
      </w:r>
      <w:r w:rsidR="00EA30D1">
        <w:rPr>
          <w:rFonts w:asciiTheme="minorHAnsi" w:hAnsiTheme="minorHAnsi" w:cstheme="minorHAnsi"/>
          <w:sz w:val="24"/>
          <w:szCs w:val="24"/>
        </w:rPr>
        <w:t xml:space="preserve"> that</w:t>
      </w:r>
      <w:r w:rsidR="00DF0DBA">
        <w:rPr>
          <w:rFonts w:asciiTheme="minorHAnsi" w:hAnsiTheme="minorHAnsi" w:cstheme="minorHAnsi"/>
          <w:sz w:val="24"/>
          <w:szCs w:val="24"/>
        </w:rPr>
        <w:t xml:space="preserve"> </w:t>
      </w:r>
      <w:r w:rsidR="009E2DC0">
        <w:rPr>
          <w:rFonts w:asciiTheme="minorHAnsi" w:hAnsiTheme="minorHAnsi" w:cstheme="minorHAnsi"/>
          <w:sz w:val="24"/>
          <w:szCs w:val="24"/>
        </w:rPr>
        <w:t xml:space="preserve">VAL </w:t>
      </w:r>
      <w:r w:rsidR="00DF0DBA">
        <w:rPr>
          <w:rFonts w:asciiTheme="minorHAnsi" w:hAnsiTheme="minorHAnsi" w:cstheme="minorHAnsi"/>
          <w:sz w:val="24"/>
          <w:szCs w:val="24"/>
        </w:rPr>
        <w:t>is t</w:t>
      </w:r>
      <w:r w:rsidR="003A45A2" w:rsidRPr="003A45A2">
        <w:rPr>
          <w:rFonts w:asciiTheme="minorHAnsi" w:hAnsiTheme="minorHAnsi" w:cstheme="minorHAnsi"/>
          <w:sz w:val="24"/>
          <w:szCs w:val="24"/>
        </w:rPr>
        <w:t>he sole member of the Vision Australia Foundation.</w:t>
      </w:r>
      <w:r w:rsidRPr="003A45A2">
        <w:rPr>
          <w:rFonts w:asciiTheme="minorHAnsi" w:hAnsiTheme="minorHAnsi" w:cstheme="minorHAnsi"/>
          <w:sz w:val="24"/>
          <w:szCs w:val="24"/>
        </w:rPr>
        <w:t xml:space="preserve"> </w:t>
      </w:r>
    </w:p>
    <w:p w14:paraId="29A816AA" w14:textId="5C734A6F" w:rsidR="00D8543F" w:rsidRPr="00F74A98" w:rsidRDefault="00D8543F" w:rsidP="00F74A98">
      <w:pPr>
        <w:rPr>
          <w:rFonts w:asciiTheme="minorHAnsi" w:hAnsiTheme="minorHAnsi" w:cstheme="minorHAnsi"/>
          <w:sz w:val="24"/>
          <w:szCs w:val="24"/>
        </w:rPr>
      </w:pPr>
    </w:p>
    <w:p w14:paraId="307A4A1B" w14:textId="39C58922" w:rsidR="00DF6859" w:rsidRPr="00E54CAF" w:rsidRDefault="005F1C1A" w:rsidP="005A24BE">
      <w:pPr>
        <w:pStyle w:val="ListParagraph"/>
        <w:numPr>
          <w:ilvl w:val="0"/>
          <w:numId w:val="31"/>
        </w:numPr>
        <w:rPr>
          <w:rFonts w:asciiTheme="minorHAnsi" w:hAnsiTheme="minorHAnsi" w:cstheme="minorHAnsi"/>
          <w:sz w:val="24"/>
          <w:szCs w:val="24"/>
        </w:rPr>
      </w:pPr>
      <w:r w:rsidRPr="00E54CAF">
        <w:rPr>
          <w:rFonts w:cs="Arial"/>
          <w:sz w:val="24"/>
          <w:szCs w:val="24"/>
        </w:rPr>
        <w:t>The Chair of the Foundation Board</w:t>
      </w:r>
      <w:r w:rsidR="00DF6859" w:rsidRPr="00E54CAF">
        <w:rPr>
          <w:rFonts w:cs="Arial"/>
          <w:sz w:val="24"/>
          <w:szCs w:val="24"/>
        </w:rPr>
        <w:t>:</w:t>
      </w:r>
    </w:p>
    <w:p w14:paraId="5E79B92F" w14:textId="7FA352A8" w:rsidR="00DF6859" w:rsidRPr="00E54CAF" w:rsidRDefault="005F1C1A" w:rsidP="00DF6859">
      <w:pPr>
        <w:pStyle w:val="ListParagraph"/>
        <w:numPr>
          <w:ilvl w:val="1"/>
          <w:numId w:val="31"/>
        </w:numPr>
        <w:rPr>
          <w:rFonts w:asciiTheme="minorHAnsi" w:hAnsiTheme="minorHAnsi" w:cstheme="minorHAnsi"/>
          <w:sz w:val="24"/>
          <w:szCs w:val="24"/>
        </w:rPr>
      </w:pPr>
      <w:r w:rsidRPr="00E54CAF">
        <w:rPr>
          <w:rFonts w:cs="Arial"/>
          <w:sz w:val="24"/>
          <w:szCs w:val="24"/>
        </w:rPr>
        <w:t>is appointed by the Foundation Board annually</w:t>
      </w:r>
      <w:r w:rsidR="00A06A96">
        <w:rPr>
          <w:rFonts w:cs="Arial"/>
          <w:sz w:val="24"/>
          <w:szCs w:val="24"/>
        </w:rPr>
        <w:t>.</w:t>
      </w:r>
    </w:p>
    <w:p w14:paraId="7EC235EF" w14:textId="04359F4E" w:rsidR="00DF6859" w:rsidRPr="00E54CAF" w:rsidRDefault="009F19E1" w:rsidP="00DF6859">
      <w:pPr>
        <w:pStyle w:val="ListParagraph"/>
        <w:numPr>
          <w:ilvl w:val="1"/>
          <w:numId w:val="31"/>
        </w:numPr>
        <w:rPr>
          <w:rFonts w:cs="Arial"/>
          <w:sz w:val="24"/>
          <w:szCs w:val="24"/>
        </w:rPr>
      </w:pPr>
      <w:r w:rsidRPr="00E54CAF">
        <w:rPr>
          <w:rFonts w:cs="Arial"/>
          <w:sz w:val="24"/>
          <w:szCs w:val="24"/>
        </w:rPr>
        <w:t>may be an Independent non-Executive Director</w:t>
      </w:r>
      <w:r w:rsidR="00DF6859" w:rsidRPr="00E54CAF">
        <w:rPr>
          <w:rFonts w:cs="Arial"/>
          <w:sz w:val="24"/>
          <w:szCs w:val="24"/>
        </w:rPr>
        <w:t>; and</w:t>
      </w:r>
    </w:p>
    <w:p w14:paraId="2BD15AB6" w14:textId="61729079" w:rsidR="00D8543F" w:rsidRPr="003B7CBD" w:rsidRDefault="00DF6859" w:rsidP="003B7CBD">
      <w:pPr>
        <w:pStyle w:val="ListParagraph"/>
        <w:numPr>
          <w:ilvl w:val="1"/>
          <w:numId w:val="31"/>
        </w:numPr>
        <w:rPr>
          <w:rFonts w:asciiTheme="minorHAnsi" w:hAnsiTheme="minorHAnsi" w:cstheme="minorHAnsi"/>
          <w:sz w:val="24"/>
          <w:szCs w:val="24"/>
        </w:rPr>
      </w:pPr>
      <w:r w:rsidRPr="00E54CAF">
        <w:rPr>
          <w:rFonts w:cs="Arial"/>
          <w:sz w:val="24"/>
          <w:szCs w:val="24"/>
        </w:rPr>
        <w:t>must be a member of the AFRC</w:t>
      </w:r>
      <w:r w:rsidR="003B7CBD">
        <w:rPr>
          <w:rFonts w:cs="Arial"/>
          <w:sz w:val="24"/>
          <w:szCs w:val="24"/>
        </w:rPr>
        <w:t>.</w:t>
      </w:r>
    </w:p>
    <w:p w14:paraId="1991B915" w14:textId="77777777" w:rsidR="00D8543F" w:rsidRPr="00E54CAF" w:rsidRDefault="00D8543F" w:rsidP="00D8543F">
      <w:pPr>
        <w:rPr>
          <w:rFonts w:asciiTheme="minorHAnsi" w:hAnsiTheme="minorHAnsi" w:cstheme="minorHAnsi"/>
          <w:sz w:val="24"/>
          <w:szCs w:val="24"/>
        </w:rPr>
      </w:pPr>
    </w:p>
    <w:p w14:paraId="0676209E" w14:textId="77777777" w:rsidR="00D8543F" w:rsidRPr="00E54CAF" w:rsidRDefault="00D8543F" w:rsidP="004C7779">
      <w:pPr>
        <w:keepNext/>
        <w:rPr>
          <w:rFonts w:asciiTheme="minorHAnsi" w:hAnsiTheme="minorHAnsi" w:cstheme="minorHAnsi"/>
          <w:b/>
          <w:sz w:val="24"/>
          <w:szCs w:val="24"/>
        </w:rPr>
      </w:pPr>
      <w:r w:rsidRPr="00E54CAF">
        <w:rPr>
          <w:rFonts w:asciiTheme="minorHAnsi" w:hAnsiTheme="minorHAnsi" w:cstheme="minorHAnsi"/>
          <w:b/>
          <w:sz w:val="24"/>
          <w:szCs w:val="24"/>
        </w:rPr>
        <w:lastRenderedPageBreak/>
        <w:t>8.</w:t>
      </w:r>
      <w:r w:rsidRPr="00E54CAF">
        <w:rPr>
          <w:rFonts w:asciiTheme="minorHAnsi" w:hAnsiTheme="minorHAnsi" w:cstheme="minorHAnsi"/>
          <w:b/>
          <w:sz w:val="24"/>
          <w:szCs w:val="24"/>
        </w:rPr>
        <w:tab/>
        <w:t>Management Support for the Foundation Board</w:t>
      </w:r>
    </w:p>
    <w:p w14:paraId="7CCDF389" w14:textId="77777777" w:rsidR="00D8543F" w:rsidRPr="00E54CAF" w:rsidRDefault="00D8543F" w:rsidP="004C7779">
      <w:pPr>
        <w:keepNext/>
        <w:rPr>
          <w:rFonts w:asciiTheme="minorHAnsi" w:hAnsiTheme="minorHAnsi" w:cstheme="minorHAnsi"/>
          <w:sz w:val="24"/>
          <w:szCs w:val="24"/>
        </w:rPr>
      </w:pPr>
    </w:p>
    <w:p w14:paraId="0404BA12" w14:textId="77777777" w:rsidR="00D8543F" w:rsidRPr="00E54CAF" w:rsidRDefault="00D8543F" w:rsidP="005A24BE">
      <w:pPr>
        <w:pStyle w:val="ListParagraph"/>
        <w:keepNext/>
        <w:numPr>
          <w:ilvl w:val="0"/>
          <w:numId w:val="33"/>
        </w:numPr>
        <w:rPr>
          <w:rFonts w:cs="Arial"/>
          <w:sz w:val="24"/>
          <w:szCs w:val="24"/>
        </w:rPr>
      </w:pPr>
      <w:r w:rsidRPr="00E54CAF">
        <w:rPr>
          <w:rFonts w:asciiTheme="minorHAnsi" w:hAnsiTheme="minorHAnsi" w:cstheme="minorHAnsi"/>
          <w:sz w:val="24"/>
          <w:szCs w:val="24"/>
        </w:rPr>
        <w:t>The Chief Financial Officer</w:t>
      </w:r>
      <w:r w:rsidR="005F1C1A" w:rsidRPr="00E54CAF">
        <w:rPr>
          <w:rFonts w:asciiTheme="minorHAnsi" w:hAnsiTheme="minorHAnsi" w:cstheme="minorHAnsi"/>
          <w:sz w:val="24"/>
          <w:szCs w:val="24"/>
        </w:rPr>
        <w:t xml:space="preserve"> </w:t>
      </w:r>
      <w:r w:rsidR="005F1C1A" w:rsidRPr="00E54CAF">
        <w:rPr>
          <w:rFonts w:cs="Arial"/>
          <w:sz w:val="24"/>
          <w:szCs w:val="24"/>
        </w:rPr>
        <w:t>of VAL (if not a direct</w:t>
      </w:r>
      <w:r w:rsidR="000F10BE" w:rsidRPr="00E54CAF">
        <w:rPr>
          <w:rFonts w:cs="Arial"/>
          <w:sz w:val="24"/>
          <w:szCs w:val="24"/>
        </w:rPr>
        <w:t>or</w:t>
      </w:r>
      <w:r w:rsidR="005F1C1A" w:rsidRPr="00E54CAF">
        <w:rPr>
          <w:rFonts w:cs="Arial"/>
          <w:sz w:val="24"/>
          <w:szCs w:val="24"/>
        </w:rPr>
        <w:t>) has a standing invitation to attend meetings of the Foundation Board and provides reports as requested by the Foundation Board.</w:t>
      </w:r>
    </w:p>
    <w:p w14:paraId="4462FC36" w14:textId="77777777" w:rsidR="00D8543F" w:rsidRPr="00E54CAF" w:rsidRDefault="00D8543F" w:rsidP="005A24BE">
      <w:pPr>
        <w:pStyle w:val="ListParagraph"/>
        <w:numPr>
          <w:ilvl w:val="0"/>
          <w:numId w:val="33"/>
        </w:numPr>
        <w:rPr>
          <w:rFonts w:asciiTheme="minorHAnsi" w:hAnsiTheme="minorHAnsi" w:cstheme="minorHAnsi"/>
          <w:sz w:val="24"/>
          <w:szCs w:val="24"/>
        </w:rPr>
      </w:pPr>
      <w:r w:rsidRPr="00E54CAF">
        <w:rPr>
          <w:rFonts w:asciiTheme="minorHAnsi" w:hAnsiTheme="minorHAnsi" w:cstheme="minorHAnsi"/>
          <w:sz w:val="24"/>
          <w:szCs w:val="24"/>
        </w:rPr>
        <w:t xml:space="preserve">Secretariat Services for the Foundation </w:t>
      </w:r>
      <w:r w:rsidR="005F1C1A" w:rsidRPr="00E54CAF">
        <w:rPr>
          <w:rFonts w:cs="Arial"/>
          <w:sz w:val="24"/>
          <w:szCs w:val="24"/>
        </w:rPr>
        <w:t>Board are provided by the Board Secretary of VAL. Prior to each meeting, the Board Secretary will consult with the Foundation Chair regarding the agenda and papers required for the conduct of the Foundation Board’s business.</w:t>
      </w:r>
    </w:p>
    <w:p w14:paraId="24727BE2" w14:textId="77777777" w:rsidR="00D8543F" w:rsidRPr="00E54CAF" w:rsidRDefault="00D8543F" w:rsidP="005A24BE">
      <w:pPr>
        <w:pStyle w:val="ListParagraph"/>
        <w:numPr>
          <w:ilvl w:val="0"/>
          <w:numId w:val="33"/>
        </w:numPr>
        <w:rPr>
          <w:rFonts w:asciiTheme="minorHAnsi" w:hAnsiTheme="minorHAnsi" w:cstheme="minorHAnsi"/>
          <w:sz w:val="24"/>
          <w:szCs w:val="24"/>
        </w:rPr>
      </w:pPr>
      <w:r w:rsidRPr="00E54CAF">
        <w:rPr>
          <w:rFonts w:asciiTheme="minorHAnsi" w:hAnsiTheme="minorHAnsi" w:cstheme="minorHAnsi"/>
          <w:sz w:val="24"/>
          <w:szCs w:val="24"/>
        </w:rPr>
        <w:t xml:space="preserve">The VAL Board Secretary is responsible </w:t>
      </w:r>
      <w:r w:rsidR="005F1C1A" w:rsidRPr="00E54CAF">
        <w:rPr>
          <w:rFonts w:cs="Arial"/>
          <w:sz w:val="24"/>
          <w:szCs w:val="24"/>
        </w:rPr>
        <w:t>for the preparation of information to support the Foundation Board’s business and will ensure these papers are available to directors seven days in advance of each meeting.</w:t>
      </w:r>
    </w:p>
    <w:p w14:paraId="570765E4" w14:textId="77777777" w:rsidR="00D8543F" w:rsidRPr="00E54CAF" w:rsidRDefault="00D8543F" w:rsidP="00A71CDD">
      <w:pPr>
        <w:rPr>
          <w:rFonts w:asciiTheme="minorHAnsi" w:hAnsiTheme="minorHAnsi" w:cstheme="minorHAnsi"/>
          <w:b/>
          <w:sz w:val="24"/>
          <w:szCs w:val="24"/>
        </w:rPr>
      </w:pPr>
    </w:p>
    <w:p w14:paraId="51DCBF08" w14:textId="77777777" w:rsidR="00D8543F" w:rsidRPr="00E54CAF" w:rsidRDefault="00D8543F" w:rsidP="00D8543F">
      <w:pPr>
        <w:rPr>
          <w:rFonts w:asciiTheme="minorHAnsi" w:hAnsiTheme="minorHAnsi" w:cstheme="minorHAnsi"/>
          <w:b/>
          <w:sz w:val="24"/>
          <w:szCs w:val="24"/>
        </w:rPr>
      </w:pPr>
      <w:r w:rsidRPr="00E54CAF">
        <w:rPr>
          <w:rFonts w:asciiTheme="minorHAnsi" w:hAnsiTheme="minorHAnsi" w:cstheme="minorHAnsi"/>
          <w:b/>
          <w:sz w:val="24"/>
          <w:szCs w:val="24"/>
        </w:rPr>
        <w:t>9.</w:t>
      </w:r>
      <w:r w:rsidRPr="00E54CAF">
        <w:rPr>
          <w:rFonts w:asciiTheme="minorHAnsi" w:hAnsiTheme="minorHAnsi" w:cstheme="minorHAnsi"/>
          <w:b/>
          <w:sz w:val="24"/>
          <w:szCs w:val="24"/>
        </w:rPr>
        <w:tab/>
        <w:t xml:space="preserve">Independent Expert Advice </w:t>
      </w:r>
    </w:p>
    <w:p w14:paraId="1C9982A1" w14:textId="77777777" w:rsidR="00D8543F" w:rsidRPr="00E54CAF" w:rsidRDefault="00D8543F" w:rsidP="00A71CDD">
      <w:pPr>
        <w:rPr>
          <w:rFonts w:asciiTheme="minorHAnsi" w:hAnsiTheme="minorHAnsi" w:cstheme="minorHAnsi"/>
          <w:sz w:val="24"/>
          <w:szCs w:val="24"/>
        </w:rPr>
      </w:pPr>
    </w:p>
    <w:p w14:paraId="48352378" w14:textId="77777777" w:rsidR="00D8543F" w:rsidRPr="00E54CAF" w:rsidRDefault="002739E6" w:rsidP="00A71CDD">
      <w:pPr>
        <w:rPr>
          <w:rFonts w:asciiTheme="minorHAnsi" w:hAnsiTheme="minorHAnsi" w:cstheme="minorHAnsi"/>
          <w:sz w:val="24"/>
          <w:szCs w:val="24"/>
        </w:rPr>
      </w:pPr>
      <w:r w:rsidRPr="00E54CAF">
        <w:rPr>
          <w:rFonts w:asciiTheme="minorHAnsi" w:hAnsiTheme="minorHAnsi" w:cstheme="minorHAnsi"/>
          <w:sz w:val="24"/>
          <w:szCs w:val="24"/>
        </w:rPr>
        <w:t>The Foundation Board may at any time seek independent advice and may appoint and terminate advisors as required.</w:t>
      </w:r>
    </w:p>
    <w:p w14:paraId="399E8949" w14:textId="77777777" w:rsidR="00D8543F" w:rsidRPr="00E54CAF" w:rsidRDefault="00D8543F" w:rsidP="00A71CDD">
      <w:pPr>
        <w:rPr>
          <w:rFonts w:asciiTheme="minorHAnsi" w:hAnsiTheme="minorHAnsi" w:cstheme="minorHAnsi"/>
          <w:sz w:val="24"/>
          <w:szCs w:val="24"/>
        </w:rPr>
      </w:pPr>
    </w:p>
    <w:p w14:paraId="1205956E" w14:textId="77777777" w:rsidR="00D8543F" w:rsidRPr="00E54CAF" w:rsidRDefault="00D8543F" w:rsidP="00D8543F">
      <w:pPr>
        <w:rPr>
          <w:rFonts w:asciiTheme="minorHAnsi" w:hAnsiTheme="minorHAnsi" w:cstheme="minorHAnsi"/>
          <w:b/>
          <w:sz w:val="24"/>
          <w:szCs w:val="24"/>
        </w:rPr>
      </w:pPr>
      <w:r w:rsidRPr="00E54CAF">
        <w:rPr>
          <w:rFonts w:asciiTheme="minorHAnsi" w:hAnsiTheme="minorHAnsi" w:cstheme="minorHAnsi"/>
          <w:b/>
          <w:sz w:val="24"/>
          <w:szCs w:val="24"/>
        </w:rPr>
        <w:t>10.</w:t>
      </w:r>
      <w:r w:rsidRPr="00E54CAF">
        <w:rPr>
          <w:rFonts w:asciiTheme="minorHAnsi" w:hAnsiTheme="minorHAnsi" w:cstheme="minorHAnsi"/>
          <w:b/>
          <w:sz w:val="24"/>
          <w:szCs w:val="24"/>
        </w:rPr>
        <w:tab/>
        <w:t>Meeting and Procedural Matters</w:t>
      </w:r>
    </w:p>
    <w:p w14:paraId="7B42639D" w14:textId="77777777" w:rsidR="00D8543F" w:rsidRPr="00E54CAF" w:rsidRDefault="00D8543F" w:rsidP="00A71CDD">
      <w:pPr>
        <w:rPr>
          <w:rFonts w:asciiTheme="minorHAnsi" w:hAnsiTheme="minorHAnsi" w:cstheme="minorHAnsi"/>
          <w:sz w:val="24"/>
          <w:szCs w:val="24"/>
        </w:rPr>
      </w:pPr>
    </w:p>
    <w:p w14:paraId="3CF48941" w14:textId="77777777" w:rsidR="00D8543F" w:rsidRPr="00E54CAF" w:rsidRDefault="00D8543F" w:rsidP="005A24BE">
      <w:pPr>
        <w:pStyle w:val="ListParagraph"/>
        <w:numPr>
          <w:ilvl w:val="1"/>
          <w:numId w:val="35"/>
        </w:numPr>
        <w:rPr>
          <w:rFonts w:asciiTheme="minorHAnsi" w:hAnsiTheme="minorHAnsi" w:cstheme="minorHAnsi"/>
          <w:sz w:val="24"/>
          <w:szCs w:val="24"/>
        </w:rPr>
      </w:pPr>
      <w:r w:rsidRPr="00E54CAF">
        <w:rPr>
          <w:rFonts w:asciiTheme="minorHAnsi" w:hAnsiTheme="minorHAnsi" w:cstheme="minorHAnsi"/>
          <w:sz w:val="24"/>
          <w:szCs w:val="24"/>
        </w:rPr>
        <w:t xml:space="preserve">The Foundation </w:t>
      </w:r>
      <w:r w:rsidR="005F1C1A" w:rsidRPr="00E54CAF">
        <w:rPr>
          <w:rFonts w:cs="Arial"/>
          <w:sz w:val="24"/>
          <w:szCs w:val="24"/>
        </w:rPr>
        <w:t xml:space="preserve">Board will meet at least four times a year, or </w:t>
      </w:r>
      <w:r w:rsidR="003B0759" w:rsidRPr="00E54CAF">
        <w:rPr>
          <w:rFonts w:cs="Arial"/>
          <w:sz w:val="24"/>
          <w:szCs w:val="24"/>
        </w:rPr>
        <w:t xml:space="preserve">more frequently </w:t>
      </w:r>
      <w:r w:rsidR="005F1C1A" w:rsidRPr="00E54CAF">
        <w:rPr>
          <w:rFonts w:cs="Arial"/>
          <w:sz w:val="24"/>
          <w:szCs w:val="24"/>
        </w:rPr>
        <w:t xml:space="preserve">as required.  A Foundation Board calendar will be maintained </w:t>
      </w:r>
      <w:r w:rsidR="003B0759" w:rsidRPr="00E54CAF">
        <w:rPr>
          <w:rFonts w:cs="Arial"/>
          <w:sz w:val="24"/>
          <w:szCs w:val="24"/>
        </w:rPr>
        <w:t xml:space="preserve">by the VAL Board Secretary </w:t>
      </w:r>
      <w:r w:rsidR="005F1C1A" w:rsidRPr="00E54CAF">
        <w:rPr>
          <w:rFonts w:cs="Arial"/>
          <w:sz w:val="24"/>
          <w:szCs w:val="24"/>
        </w:rPr>
        <w:t>to ensure that all material areas of the Foundation Board’s responsibility are addressed in a timely way.  The Foundation Board may in accordance with the Constitution of the Foundation conduct meetings without all directors being involved in the meetings in the physical presence of one another provided that all directors involved in the meeting are able to participate in the discussion</w:t>
      </w:r>
      <w:r w:rsidR="003B0759" w:rsidRPr="00E54CAF">
        <w:rPr>
          <w:rFonts w:cs="Arial"/>
          <w:sz w:val="24"/>
          <w:szCs w:val="24"/>
        </w:rPr>
        <w:t xml:space="preserve"> via telephone or other electronic means</w:t>
      </w:r>
      <w:r w:rsidR="005F1C1A" w:rsidRPr="00E54CAF">
        <w:rPr>
          <w:rFonts w:cs="Arial"/>
          <w:sz w:val="24"/>
          <w:szCs w:val="24"/>
        </w:rPr>
        <w:t>.</w:t>
      </w:r>
    </w:p>
    <w:p w14:paraId="0C4248F9" w14:textId="42AFA5F4" w:rsidR="002739E6" w:rsidRPr="00E54CAF" w:rsidRDefault="002739E6" w:rsidP="005A24BE">
      <w:pPr>
        <w:pStyle w:val="ListParagraph"/>
        <w:numPr>
          <w:ilvl w:val="1"/>
          <w:numId w:val="35"/>
        </w:numPr>
        <w:rPr>
          <w:rFonts w:asciiTheme="minorHAnsi" w:hAnsiTheme="minorHAnsi" w:cstheme="minorHAnsi"/>
          <w:sz w:val="24"/>
          <w:szCs w:val="24"/>
        </w:rPr>
      </w:pPr>
      <w:r w:rsidRPr="00E54CAF">
        <w:rPr>
          <w:rFonts w:asciiTheme="minorHAnsi" w:hAnsiTheme="minorHAnsi" w:cstheme="minorHAnsi"/>
          <w:sz w:val="24"/>
          <w:szCs w:val="24"/>
        </w:rPr>
        <w:t>The quorum</w:t>
      </w:r>
      <w:r w:rsidR="005F1C1A" w:rsidRPr="00E54CAF">
        <w:rPr>
          <w:rFonts w:asciiTheme="minorHAnsi" w:hAnsiTheme="minorHAnsi" w:cstheme="minorHAnsi"/>
          <w:sz w:val="24"/>
          <w:szCs w:val="24"/>
        </w:rPr>
        <w:t xml:space="preserve"> </w:t>
      </w:r>
      <w:r w:rsidR="005F1C1A" w:rsidRPr="00E54CAF">
        <w:rPr>
          <w:rFonts w:cs="Arial"/>
          <w:sz w:val="24"/>
          <w:szCs w:val="24"/>
        </w:rPr>
        <w:t xml:space="preserve">for the Foundation Board will be four directors, </w:t>
      </w:r>
      <w:r w:rsidR="00DF6859" w:rsidRPr="00E54CAF">
        <w:rPr>
          <w:rFonts w:cs="Arial"/>
          <w:sz w:val="24"/>
          <w:szCs w:val="24"/>
        </w:rPr>
        <w:t xml:space="preserve">two </w:t>
      </w:r>
      <w:r w:rsidR="005F1C1A" w:rsidRPr="00E54CAF">
        <w:rPr>
          <w:rFonts w:cs="Arial"/>
          <w:sz w:val="24"/>
          <w:szCs w:val="24"/>
        </w:rPr>
        <w:t xml:space="preserve">of whom must </w:t>
      </w:r>
      <w:r w:rsidR="003B0759" w:rsidRPr="00E54CAF">
        <w:rPr>
          <w:rFonts w:cs="Arial"/>
          <w:sz w:val="24"/>
          <w:szCs w:val="24"/>
        </w:rPr>
        <w:t xml:space="preserve">by convention </w:t>
      </w:r>
      <w:r w:rsidR="005F1C1A" w:rsidRPr="00E54CAF">
        <w:rPr>
          <w:rFonts w:cs="Arial"/>
          <w:sz w:val="24"/>
          <w:szCs w:val="24"/>
        </w:rPr>
        <w:t>be VAL Director</w:t>
      </w:r>
      <w:r w:rsidR="00C85089">
        <w:rPr>
          <w:rFonts w:cs="Arial"/>
          <w:sz w:val="24"/>
          <w:szCs w:val="24"/>
        </w:rPr>
        <w:t>s</w:t>
      </w:r>
      <w:r w:rsidR="005F1C1A" w:rsidRPr="00E54CAF">
        <w:rPr>
          <w:rFonts w:cs="Arial"/>
          <w:sz w:val="24"/>
          <w:szCs w:val="24"/>
        </w:rPr>
        <w:t xml:space="preserve"> and one of whom must </w:t>
      </w:r>
      <w:r w:rsidR="003B0759" w:rsidRPr="00E54CAF">
        <w:rPr>
          <w:rFonts w:cs="Arial"/>
          <w:sz w:val="24"/>
          <w:szCs w:val="24"/>
        </w:rPr>
        <w:t xml:space="preserve">by convention </w:t>
      </w:r>
      <w:r w:rsidR="005F1C1A" w:rsidRPr="00E54CAF">
        <w:rPr>
          <w:rFonts w:cs="Arial"/>
          <w:sz w:val="24"/>
          <w:szCs w:val="24"/>
        </w:rPr>
        <w:t xml:space="preserve">be an independent non-executive director.  The Foundation Board recognises that the Constitution provides that the quorum is two </w:t>
      </w:r>
      <w:r w:rsidR="00A06A96" w:rsidRPr="00E54CAF">
        <w:rPr>
          <w:rFonts w:cs="Arial"/>
          <w:sz w:val="24"/>
          <w:szCs w:val="24"/>
        </w:rPr>
        <w:t>Directors,</w:t>
      </w:r>
      <w:r w:rsidR="005F1C1A" w:rsidRPr="00E54CAF">
        <w:rPr>
          <w:rFonts w:cs="Arial"/>
          <w:sz w:val="24"/>
          <w:szCs w:val="24"/>
        </w:rPr>
        <w:t xml:space="preserve"> or such other number as </w:t>
      </w:r>
      <w:r w:rsidR="003B0759" w:rsidRPr="00E54CAF">
        <w:rPr>
          <w:rFonts w:cs="Arial"/>
          <w:sz w:val="24"/>
          <w:szCs w:val="24"/>
        </w:rPr>
        <w:t xml:space="preserve">is </w:t>
      </w:r>
      <w:r w:rsidR="005F1C1A" w:rsidRPr="00E54CAF">
        <w:rPr>
          <w:rFonts w:cs="Arial"/>
          <w:sz w:val="24"/>
          <w:szCs w:val="24"/>
        </w:rPr>
        <w:t>determined by the Directors.</w:t>
      </w:r>
    </w:p>
    <w:p w14:paraId="65F6416F" w14:textId="77777777" w:rsidR="002739E6" w:rsidRPr="00E54CAF" w:rsidRDefault="002739E6" w:rsidP="005A24BE">
      <w:pPr>
        <w:pStyle w:val="ListParagraph"/>
        <w:numPr>
          <w:ilvl w:val="1"/>
          <w:numId w:val="35"/>
        </w:numPr>
        <w:rPr>
          <w:rFonts w:asciiTheme="minorHAnsi" w:hAnsiTheme="minorHAnsi" w:cstheme="minorHAnsi"/>
          <w:sz w:val="24"/>
          <w:szCs w:val="24"/>
        </w:rPr>
      </w:pPr>
      <w:r w:rsidRPr="00E54CAF">
        <w:rPr>
          <w:rFonts w:asciiTheme="minorHAnsi" w:hAnsiTheme="minorHAnsi" w:cstheme="minorHAnsi"/>
          <w:sz w:val="24"/>
          <w:szCs w:val="24"/>
        </w:rPr>
        <w:t xml:space="preserve">Minutes of Foundation Board meetings will be </w:t>
      </w:r>
      <w:r w:rsidR="000F10BE" w:rsidRPr="00E54CAF">
        <w:rPr>
          <w:rFonts w:asciiTheme="minorHAnsi" w:hAnsiTheme="minorHAnsi" w:cstheme="minorHAnsi"/>
          <w:sz w:val="24"/>
          <w:szCs w:val="24"/>
        </w:rPr>
        <w:t>prepared by the VAL Board Secretary or their nominee</w:t>
      </w:r>
      <w:r w:rsidRPr="00E54CAF">
        <w:rPr>
          <w:rFonts w:asciiTheme="minorHAnsi" w:hAnsiTheme="minorHAnsi" w:cstheme="minorHAnsi"/>
          <w:sz w:val="24"/>
          <w:szCs w:val="24"/>
        </w:rPr>
        <w:t xml:space="preserve">.  </w:t>
      </w:r>
      <w:r w:rsidR="005F1C1A" w:rsidRPr="00E54CAF">
        <w:rPr>
          <w:rFonts w:cs="Arial"/>
          <w:sz w:val="24"/>
          <w:szCs w:val="24"/>
        </w:rPr>
        <w:t xml:space="preserve">Following review of the minutes by Foundation Board directors, and approval of the Foundation Board Chair, </w:t>
      </w:r>
      <w:r w:rsidR="000F10BE" w:rsidRPr="00E54CAF">
        <w:rPr>
          <w:rFonts w:cs="Arial"/>
          <w:sz w:val="24"/>
          <w:szCs w:val="24"/>
        </w:rPr>
        <w:t xml:space="preserve">copies of </w:t>
      </w:r>
      <w:r w:rsidR="005F1C1A" w:rsidRPr="00E54CAF">
        <w:rPr>
          <w:rFonts w:cs="Arial"/>
          <w:sz w:val="24"/>
          <w:szCs w:val="24"/>
        </w:rPr>
        <w:t>these minutes will be made available to the VAL Board at the earliest practical opportunity.</w:t>
      </w:r>
    </w:p>
    <w:p w14:paraId="33393C61" w14:textId="77777777" w:rsidR="002739E6" w:rsidRPr="00E54CAF" w:rsidRDefault="002739E6" w:rsidP="005A24BE">
      <w:pPr>
        <w:pStyle w:val="ListParagraph"/>
        <w:numPr>
          <w:ilvl w:val="1"/>
          <w:numId w:val="35"/>
        </w:numPr>
        <w:rPr>
          <w:rFonts w:asciiTheme="minorHAnsi" w:hAnsiTheme="minorHAnsi" w:cstheme="minorHAnsi"/>
          <w:sz w:val="24"/>
          <w:szCs w:val="24"/>
        </w:rPr>
      </w:pPr>
      <w:r w:rsidRPr="00E54CAF">
        <w:rPr>
          <w:rFonts w:asciiTheme="minorHAnsi" w:hAnsiTheme="minorHAnsi" w:cstheme="minorHAnsi"/>
          <w:sz w:val="24"/>
          <w:szCs w:val="24"/>
        </w:rPr>
        <w:t>At the discretion of the Foundation Board Chair</w:t>
      </w:r>
      <w:r w:rsidR="005F1C1A" w:rsidRPr="00E54CAF">
        <w:rPr>
          <w:rFonts w:cs="Arial"/>
          <w:sz w:val="24"/>
          <w:szCs w:val="24"/>
        </w:rPr>
        <w:t xml:space="preserve"> and directors of the Foundation Board, any matters deemed to be of major importance should be referred to the VAL Board for its attention.</w:t>
      </w:r>
    </w:p>
    <w:p w14:paraId="35CE3526" w14:textId="77777777" w:rsidR="002739E6" w:rsidRPr="00E54CAF" w:rsidRDefault="002739E6" w:rsidP="00A71CDD">
      <w:pPr>
        <w:rPr>
          <w:rFonts w:asciiTheme="minorHAnsi" w:hAnsiTheme="minorHAnsi" w:cstheme="minorHAnsi"/>
          <w:sz w:val="24"/>
          <w:szCs w:val="24"/>
        </w:rPr>
      </w:pPr>
    </w:p>
    <w:p w14:paraId="42D9B976" w14:textId="77777777" w:rsidR="002739E6" w:rsidRPr="00E54CAF" w:rsidRDefault="002739E6" w:rsidP="002739E6">
      <w:pPr>
        <w:rPr>
          <w:rFonts w:asciiTheme="minorHAnsi" w:hAnsiTheme="minorHAnsi" w:cstheme="minorHAnsi"/>
          <w:b/>
          <w:sz w:val="24"/>
          <w:szCs w:val="24"/>
        </w:rPr>
      </w:pPr>
      <w:r w:rsidRPr="00E54CAF">
        <w:rPr>
          <w:rFonts w:asciiTheme="minorHAnsi" w:hAnsiTheme="minorHAnsi" w:cstheme="minorHAnsi"/>
          <w:b/>
          <w:sz w:val="24"/>
          <w:szCs w:val="24"/>
        </w:rPr>
        <w:t>11.</w:t>
      </w:r>
      <w:r w:rsidRPr="00E54CAF">
        <w:rPr>
          <w:rFonts w:asciiTheme="minorHAnsi" w:hAnsiTheme="minorHAnsi" w:cstheme="minorHAnsi"/>
          <w:b/>
          <w:sz w:val="24"/>
          <w:szCs w:val="24"/>
        </w:rPr>
        <w:tab/>
        <w:t>Conflict of Interest and Duty</w:t>
      </w:r>
    </w:p>
    <w:p w14:paraId="35ACC8B9" w14:textId="77777777" w:rsidR="002739E6" w:rsidRPr="00E54CAF" w:rsidRDefault="002739E6" w:rsidP="00A71CDD">
      <w:pPr>
        <w:rPr>
          <w:rFonts w:asciiTheme="minorHAnsi" w:hAnsiTheme="minorHAnsi" w:cstheme="minorHAnsi"/>
          <w:sz w:val="24"/>
          <w:szCs w:val="24"/>
        </w:rPr>
      </w:pPr>
    </w:p>
    <w:p w14:paraId="409D276A" w14:textId="77777777" w:rsidR="002739E6" w:rsidRPr="00E54CAF" w:rsidRDefault="002739E6" w:rsidP="00A71CDD">
      <w:pPr>
        <w:rPr>
          <w:rFonts w:asciiTheme="minorHAnsi" w:hAnsiTheme="minorHAnsi" w:cstheme="minorHAnsi"/>
          <w:sz w:val="24"/>
          <w:szCs w:val="24"/>
        </w:rPr>
      </w:pPr>
      <w:r w:rsidRPr="00E54CAF">
        <w:rPr>
          <w:rFonts w:asciiTheme="minorHAnsi" w:hAnsiTheme="minorHAnsi" w:cstheme="minorHAnsi"/>
          <w:sz w:val="24"/>
          <w:szCs w:val="24"/>
        </w:rPr>
        <w:t xml:space="preserve">The Foundation has a duty to take reasonable </w:t>
      </w:r>
      <w:r w:rsidR="005F1C1A" w:rsidRPr="00E54CAF">
        <w:rPr>
          <w:rFonts w:cs="Arial"/>
          <w:sz w:val="24"/>
          <w:szCs w:val="24"/>
        </w:rPr>
        <w:t>steps to ensure that Foundation Board directors comply with their duties in relation to disclosure of interests and conflicts of interest</w:t>
      </w:r>
      <w:r w:rsidR="003B0759" w:rsidRPr="00E54CAF">
        <w:rPr>
          <w:rFonts w:cs="Arial"/>
          <w:sz w:val="24"/>
          <w:szCs w:val="24"/>
        </w:rPr>
        <w:t xml:space="preserve"> and duty</w:t>
      </w:r>
      <w:r w:rsidR="005F1C1A" w:rsidRPr="00E54CAF">
        <w:rPr>
          <w:rFonts w:cs="Arial"/>
          <w:sz w:val="24"/>
          <w:szCs w:val="24"/>
        </w:rPr>
        <w:t xml:space="preserve">. </w:t>
      </w:r>
      <w:r w:rsidR="003B0759" w:rsidRPr="00E54CAF">
        <w:rPr>
          <w:rFonts w:cs="Arial"/>
          <w:sz w:val="24"/>
          <w:szCs w:val="24"/>
        </w:rPr>
        <w:t xml:space="preserve"> </w:t>
      </w:r>
      <w:r w:rsidR="005F1C1A" w:rsidRPr="00E54CAF">
        <w:rPr>
          <w:rFonts w:cs="Arial"/>
          <w:sz w:val="24"/>
          <w:szCs w:val="24"/>
        </w:rPr>
        <w:t xml:space="preserve">The Foundation acknowledges that its reputation and brand will be protected best where the highest standards are applied to ensuring that all </w:t>
      </w:r>
      <w:r w:rsidR="005F1C1A" w:rsidRPr="00E54CAF">
        <w:rPr>
          <w:rFonts w:cs="Arial"/>
          <w:sz w:val="24"/>
          <w:szCs w:val="24"/>
        </w:rPr>
        <w:lastRenderedPageBreak/>
        <w:t xml:space="preserve">Foundation Board directors’ interests are disclosed and where a procedure is adopted to ensure that Foundation Board directors do not act when an actual or perceived conflict of interest </w:t>
      </w:r>
      <w:r w:rsidR="003B0759" w:rsidRPr="00E54CAF">
        <w:rPr>
          <w:rFonts w:cs="Arial"/>
          <w:sz w:val="24"/>
          <w:szCs w:val="24"/>
        </w:rPr>
        <w:t xml:space="preserve">or duty </w:t>
      </w:r>
      <w:r w:rsidR="005F1C1A" w:rsidRPr="00E54CAF">
        <w:rPr>
          <w:rFonts w:cs="Arial"/>
          <w:sz w:val="24"/>
          <w:szCs w:val="24"/>
        </w:rPr>
        <w:t xml:space="preserve">exists. </w:t>
      </w:r>
      <w:r w:rsidR="003B0759" w:rsidRPr="00E54CAF">
        <w:rPr>
          <w:rFonts w:cs="Arial"/>
          <w:sz w:val="24"/>
          <w:szCs w:val="24"/>
        </w:rPr>
        <w:t xml:space="preserve"> </w:t>
      </w:r>
      <w:r w:rsidR="005F1C1A" w:rsidRPr="00E54CAF">
        <w:rPr>
          <w:rFonts w:cs="Arial"/>
          <w:sz w:val="24"/>
          <w:szCs w:val="24"/>
        </w:rPr>
        <w:t>Vision Australia Limited has agreed a policy for identifying and recording Foundation Board directors’ interests and for managing conflicts of interest</w:t>
      </w:r>
      <w:r w:rsidR="003B0759" w:rsidRPr="00E54CAF">
        <w:rPr>
          <w:rFonts w:cs="Arial"/>
          <w:sz w:val="24"/>
          <w:szCs w:val="24"/>
        </w:rPr>
        <w:t xml:space="preserve"> and duty</w:t>
      </w:r>
      <w:r w:rsidR="005F1C1A" w:rsidRPr="00E54CAF">
        <w:rPr>
          <w:rFonts w:cs="Arial"/>
          <w:sz w:val="24"/>
          <w:szCs w:val="24"/>
        </w:rPr>
        <w:t xml:space="preserve">. </w:t>
      </w:r>
      <w:r w:rsidR="003B0759" w:rsidRPr="00E54CAF">
        <w:rPr>
          <w:rFonts w:cs="Arial"/>
          <w:sz w:val="24"/>
          <w:szCs w:val="24"/>
        </w:rPr>
        <w:t xml:space="preserve"> </w:t>
      </w:r>
      <w:r w:rsidR="005F1C1A" w:rsidRPr="00E54CAF">
        <w:rPr>
          <w:rFonts w:cs="Arial"/>
          <w:sz w:val="24"/>
          <w:szCs w:val="24"/>
        </w:rPr>
        <w:t xml:space="preserve">Compliance with this policy </w:t>
      </w:r>
      <w:proofErr w:type="gramStart"/>
      <w:r w:rsidR="005F1C1A" w:rsidRPr="00E54CAF">
        <w:rPr>
          <w:rFonts w:cs="Arial"/>
          <w:sz w:val="24"/>
          <w:szCs w:val="24"/>
        </w:rPr>
        <w:t>at all times</w:t>
      </w:r>
      <w:proofErr w:type="gramEnd"/>
      <w:r w:rsidR="005F1C1A" w:rsidRPr="00E54CAF">
        <w:rPr>
          <w:rFonts w:cs="Arial"/>
          <w:sz w:val="24"/>
          <w:szCs w:val="24"/>
        </w:rPr>
        <w:t xml:space="preserve"> is considered to be best practice and in the best interests of Vision Australia Limited and the Foundation.</w:t>
      </w:r>
    </w:p>
    <w:p w14:paraId="67FDEEEA" w14:textId="77777777" w:rsidR="002739E6" w:rsidRPr="00E54CAF" w:rsidRDefault="002739E6" w:rsidP="00A71CDD">
      <w:pPr>
        <w:rPr>
          <w:rFonts w:asciiTheme="minorHAnsi" w:hAnsiTheme="minorHAnsi" w:cstheme="minorHAnsi"/>
          <w:sz w:val="24"/>
          <w:szCs w:val="24"/>
        </w:rPr>
      </w:pPr>
    </w:p>
    <w:p w14:paraId="13C365F2" w14:textId="77777777" w:rsidR="002739E6" w:rsidRPr="00E54CAF" w:rsidRDefault="002739E6" w:rsidP="00A71CDD">
      <w:pPr>
        <w:rPr>
          <w:rFonts w:asciiTheme="minorHAnsi" w:hAnsiTheme="minorHAnsi" w:cstheme="minorHAnsi"/>
          <w:b/>
          <w:sz w:val="24"/>
          <w:szCs w:val="24"/>
        </w:rPr>
      </w:pPr>
      <w:r w:rsidRPr="00E54CAF">
        <w:rPr>
          <w:rFonts w:asciiTheme="minorHAnsi" w:hAnsiTheme="minorHAnsi" w:cstheme="minorHAnsi"/>
          <w:b/>
          <w:sz w:val="24"/>
          <w:szCs w:val="24"/>
        </w:rPr>
        <w:t>12.</w:t>
      </w:r>
      <w:r w:rsidRPr="00E54CAF">
        <w:rPr>
          <w:rFonts w:asciiTheme="minorHAnsi" w:hAnsiTheme="minorHAnsi" w:cstheme="minorHAnsi"/>
          <w:b/>
          <w:sz w:val="24"/>
          <w:szCs w:val="24"/>
        </w:rPr>
        <w:tab/>
        <w:t>Foundation Board Review</w:t>
      </w:r>
    </w:p>
    <w:p w14:paraId="4A2AADB6" w14:textId="77777777" w:rsidR="002739E6" w:rsidRPr="00E54CAF" w:rsidRDefault="002739E6" w:rsidP="00A71CDD">
      <w:pPr>
        <w:rPr>
          <w:rFonts w:asciiTheme="minorHAnsi" w:hAnsiTheme="minorHAnsi" w:cstheme="minorHAnsi"/>
          <w:sz w:val="24"/>
          <w:szCs w:val="24"/>
        </w:rPr>
      </w:pPr>
    </w:p>
    <w:p w14:paraId="6256ECD1" w14:textId="77777777" w:rsidR="002739E6" w:rsidRPr="00E54CAF" w:rsidRDefault="002739E6" w:rsidP="005A24BE">
      <w:pPr>
        <w:pStyle w:val="ListParagraph"/>
        <w:numPr>
          <w:ilvl w:val="0"/>
          <w:numId w:val="37"/>
        </w:numPr>
        <w:ind w:left="1418"/>
        <w:rPr>
          <w:rFonts w:asciiTheme="minorHAnsi" w:hAnsiTheme="minorHAnsi" w:cstheme="minorHAnsi"/>
          <w:sz w:val="24"/>
          <w:szCs w:val="24"/>
        </w:rPr>
      </w:pPr>
      <w:r w:rsidRPr="00E54CAF">
        <w:rPr>
          <w:rFonts w:asciiTheme="minorHAnsi" w:hAnsiTheme="minorHAnsi" w:cstheme="minorHAnsi"/>
          <w:sz w:val="24"/>
          <w:szCs w:val="24"/>
        </w:rPr>
        <w:t>Annually, the Foundation Board</w:t>
      </w:r>
      <w:r w:rsidR="005F1C1A" w:rsidRPr="00E54CAF">
        <w:rPr>
          <w:rFonts w:asciiTheme="minorHAnsi" w:hAnsiTheme="minorHAnsi" w:cstheme="minorHAnsi"/>
          <w:sz w:val="24"/>
          <w:szCs w:val="24"/>
        </w:rPr>
        <w:t xml:space="preserve"> </w:t>
      </w:r>
      <w:r w:rsidR="005F1C1A" w:rsidRPr="00E54CAF">
        <w:rPr>
          <w:sz w:val="24"/>
          <w:szCs w:val="24"/>
        </w:rPr>
        <w:t xml:space="preserve">will review its Charter </w:t>
      </w:r>
      <w:r w:rsidR="003B0759" w:rsidRPr="00E54CAF">
        <w:rPr>
          <w:sz w:val="24"/>
          <w:szCs w:val="24"/>
        </w:rPr>
        <w:t xml:space="preserve">and policies </w:t>
      </w:r>
      <w:r w:rsidR="005F1C1A" w:rsidRPr="00E54CAF">
        <w:rPr>
          <w:sz w:val="24"/>
          <w:szCs w:val="24"/>
        </w:rPr>
        <w:t>and may if deemed necessary, approve amendments to the Charter</w:t>
      </w:r>
      <w:r w:rsidR="003B0759" w:rsidRPr="00E54CAF">
        <w:rPr>
          <w:sz w:val="24"/>
          <w:szCs w:val="24"/>
        </w:rPr>
        <w:t xml:space="preserve"> and policies</w:t>
      </w:r>
      <w:r w:rsidR="005F1C1A" w:rsidRPr="00E54CAF">
        <w:rPr>
          <w:sz w:val="24"/>
          <w:szCs w:val="24"/>
        </w:rPr>
        <w:t>.</w:t>
      </w:r>
    </w:p>
    <w:p w14:paraId="3BC7F5A1" w14:textId="77777777" w:rsidR="002739E6" w:rsidRPr="00E54CAF" w:rsidRDefault="002739E6" w:rsidP="005A24BE">
      <w:pPr>
        <w:pStyle w:val="ListParagraph"/>
        <w:numPr>
          <w:ilvl w:val="0"/>
          <w:numId w:val="37"/>
        </w:numPr>
        <w:ind w:left="1418"/>
        <w:rPr>
          <w:rFonts w:asciiTheme="minorHAnsi" w:hAnsiTheme="minorHAnsi" w:cstheme="minorHAnsi"/>
          <w:sz w:val="24"/>
          <w:szCs w:val="24"/>
        </w:rPr>
      </w:pPr>
      <w:r w:rsidRPr="00E54CAF">
        <w:rPr>
          <w:rFonts w:asciiTheme="minorHAnsi" w:hAnsiTheme="minorHAnsi" w:cstheme="minorHAnsi"/>
          <w:sz w:val="24"/>
          <w:szCs w:val="24"/>
        </w:rPr>
        <w:t>Annually, the Foundation Board</w:t>
      </w:r>
      <w:r w:rsidR="005F1C1A" w:rsidRPr="00E54CAF">
        <w:rPr>
          <w:rFonts w:asciiTheme="minorHAnsi" w:hAnsiTheme="minorHAnsi" w:cstheme="minorHAnsi"/>
          <w:sz w:val="24"/>
          <w:szCs w:val="24"/>
        </w:rPr>
        <w:t xml:space="preserve"> </w:t>
      </w:r>
      <w:r w:rsidR="005F1C1A" w:rsidRPr="00E54CAF">
        <w:rPr>
          <w:sz w:val="24"/>
          <w:szCs w:val="24"/>
        </w:rPr>
        <w:t>will undertake an evaluation of its performance.  The results of this review are to be reported to the VAL Board.</w:t>
      </w:r>
    </w:p>
    <w:p w14:paraId="0126E3F4" w14:textId="77777777" w:rsidR="002739E6" w:rsidRPr="00E54CAF" w:rsidRDefault="002739E6" w:rsidP="005A24BE">
      <w:pPr>
        <w:pStyle w:val="ListParagraph"/>
        <w:numPr>
          <w:ilvl w:val="0"/>
          <w:numId w:val="37"/>
        </w:numPr>
        <w:ind w:left="1418"/>
        <w:rPr>
          <w:rFonts w:asciiTheme="minorHAnsi" w:hAnsiTheme="minorHAnsi" w:cstheme="minorHAnsi"/>
          <w:sz w:val="24"/>
          <w:szCs w:val="24"/>
        </w:rPr>
      </w:pPr>
      <w:r w:rsidRPr="00E54CAF">
        <w:rPr>
          <w:rFonts w:asciiTheme="minorHAnsi" w:hAnsiTheme="minorHAnsi" w:cstheme="minorHAnsi"/>
          <w:sz w:val="24"/>
          <w:szCs w:val="24"/>
        </w:rPr>
        <w:t>Annually, the Board will review</w:t>
      </w:r>
      <w:r w:rsidR="005F1C1A" w:rsidRPr="00E54CAF">
        <w:rPr>
          <w:rFonts w:asciiTheme="minorHAnsi" w:hAnsiTheme="minorHAnsi" w:cstheme="minorHAnsi"/>
          <w:sz w:val="24"/>
          <w:szCs w:val="24"/>
        </w:rPr>
        <w:t xml:space="preserve"> </w:t>
      </w:r>
      <w:r w:rsidR="005F1C1A" w:rsidRPr="00E54CAF">
        <w:rPr>
          <w:sz w:val="24"/>
          <w:szCs w:val="24"/>
        </w:rPr>
        <w:t xml:space="preserve">the composition of the Foundation Board and will make such changes </w:t>
      </w:r>
      <w:r w:rsidR="003B0759" w:rsidRPr="00E54CAF">
        <w:rPr>
          <w:sz w:val="24"/>
          <w:szCs w:val="24"/>
        </w:rPr>
        <w:t xml:space="preserve">(if any) </w:t>
      </w:r>
      <w:r w:rsidR="005F1C1A" w:rsidRPr="00E54CAF">
        <w:rPr>
          <w:sz w:val="24"/>
          <w:szCs w:val="24"/>
        </w:rPr>
        <w:t>as are necessary to ensure the Foundation Board is able to fulfil its purpose.</w:t>
      </w:r>
    </w:p>
    <w:p w14:paraId="4C03BF89" w14:textId="77777777" w:rsidR="0034131C" w:rsidRDefault="0034131C" w:rsidP="0034131C">
      <w:pPr>
        <w:rPr>
          <w:rFonts w:asciiTheme="minorHAnsi" w:hAnsiTheme="minorHAnsi" w:cstheme="minorHAnsi"/>
          <w:b/>
          <w:sz w:val="24"/>
          <w:szCs w:val="24"/>
        </w:rPr>
      </w:pPr>
    </w:p>
    <w:p w14:paraId="46D7D7F1" w14:textId="7DFB38ED" w:rsidR="0034131C" w:rsidRPr="002739E6" w:rsidRDefault="0034131C" w:rsidP="0034131C">
      <w:pPr>
        <w:rPr>
          <w:rFonts w:asciiTheme="minorHAnsi" w:hAnsiTheme="minorHAnsi" w:cstheme="minorHAnsi"/>
          <w:b/>
          <w:sz w:val="24"/>
          <w:szCs w:val="24"/>
        </w:rPr>
      </w:pPr>
      <w:r>
        <w:rPr>
          <w:rFonts w:asciiTheme="minorHAnsi" w:hAnsiTheme="minorHAnsi" w:cstheme="minorHAnsi"/>
          <w:b/>
          <w:sz w:val="24"/>
          <w:szCs w:val="24"/>
        </w:rPr>
        <w:t xml:space="preserve">ATTACHMENT 1 – VAL/VAT Service Level </w:t>
      </w:r>
      <w:r w:rsidR="009638DF">
        <w:rPr>
          <w:rFonts w:asciiTheme="minorHAnsi" w:hAnsiTheme="minorHAnsi" w:cstheme="minorHAnsi"/>
          <w:b/>
          <w:sz w:val="24"/>
          <w:szCs w:val="24"/>
        </w:rPr>
        <w:t>Agreement</w:t>
      </w:r>
    </w:p>
    <w:p w14:paraId="61841071" w14:textId="77777777" w:rsidR="002739E6" w:rsidRPr="002739E6" w:rsidRDefault="002739E6" w:rsidP="00A71CDD">
      <w:pPr>
        <w:rPr>
          <w:rFonts w:asciiTheme="minorHAnsi" w:hAnsiTheme="minorHAnsi" w:cstheme="minorHAnsi"/>
          <w:b/>
          <w:sz w:val="24"/>
          <w:szCs w:val="24"/>
        </w:rPr>
      </w:pPr>
      <w:r w:rsidRPr="002739E6">
        <w:rPr>
          <w:rFonts w:asciiTheme="minorHAnsi" w:hAnsiTheme="minorHAnsi" w:cstheme="minorHAnsi"/>
          <w:b/>
          <w:sz w:val="24"/>
          <w:szCs w:val="24"/>
        </w:rPr>
        <w:t xml:space="preserve">ATTACHMENT </w:t>
      </w:r>
      <w:r w:rsidR="0034131C">
        <w:rPr>
          <w:rFonts w:asciiTheme="minorHAnsi" w:hAnsiTheme="minorHAnsi" w:cstheme="minorHAnsi"/>
          <w:b/>
          <w:sz w:val="24"/>
          <w:szCs w:val="24"/>
        </w:rPr>
        <w:t>2</w:t>
      </w:r>
      <w:r w:rsidRPr="002739E6">
        <w:rPr>
          <w:rFonts w:asciiTheme="minorHAnsi" w:hAnsiTheme="minorHAnsi" w:cstheme="minorHAnsi"/>
          <w:b/>
          <w:sz w:val="24"/>
          <w:szCs w:val="24"/>
        </w:rPr>
        <w:t xml:space="preserve"> – Investment Policy</w:t>
      </w:r>
    </w:p>
    <w:p w14:paraId="22779B5D" w14:textId="49B7FDA0" w:rsidR="002739E6" w:rsidRPr="002739E6" w:rsidRDefault="002739E6" w:rsidP="00A71CDD">
      <w:pPr>
        <w:rPr>
          <w:rFonts w:asciiTheme="minorHAnsi" w:hAnsiTheme="minorHAnsi" w:cstheme="minorHAnsi"/>
          <w:b/>
          <w:sz w:val="24"/>
          <w:szCs w:val="24"/>
        </w:rPr>
      </w:pPr>
      <w:r w:rsidRPr="002739E6">
        <w:rPr>
          <w:rFonts w:asciiTheme="minorHAnsi" w:hAnsiTheme="minorHAnsi" w:cstheme="minorHAnsi"/>
          <w:b/>
          <w:sz w:val="24"/>
          <w:szCs w:val="24"/>
        </w:rPr>
        <w:t xml:space="preserve">ATTACHMENT </w:t>
      </w:r>
      <w:r w:rsidR="0034131C">
        <w:rPr>
          <w:rFonts w:asciiTheme="minorHAnsi" w:hAnsiTheme="minorHAnsi" w:cstheme="minorHAnsi"/>
          <w:b/>
          <w:sz w:val="24"/>
          <w:szCs w:val="24"/>
        </w:rPr>
        <w:t>3</w:t>
      </w:r>
      <w:r w:rsidRPr="002739E6">
        <w:rPr>
          <w:rFonts w:asciiTheme="minorHAnsi" w:hAnsiTheme="minorHAnsi" w:cstheme="minorHAnsi"/>
          <w:b/>
          <w:sz w:val="24"/>
          <w:szCs w:val="24"/>
        </w:rPr>
        <w:t xml:space="preserve"> – Property Policy </w:t>
      </w:r>
      <w:r w:rsidR="001A25CE">
        <w:rPr>
          <w:rFonts w:asciiTheme="minorHAnsi" w:hAnsiTheme="minorHAnsi" w:cstheme="minorHAnsi"/>
          <w:b/>
          <w:sz w:val="24"/>
          <w:szCs w:val="24"/>
        </w:rPr>
        <w:t>– subject to further development</w:t>
      </w:r>
    </w:p>
    <w:p w14:paraId="6ECB9247" w14:textId="69EC5859" w:rsidR="005C4EF2" w:rsidRPr="002739E6" w:rsidRDefault="002739E6" w:rsidP="0034131C">
      <w:pPr>
        <w:rPr>
          <w:rFonts w:asciiTheme="minorHAnsi" w:hAnsiTheme="minorHAnsi" w:cstheme="minorHAnsi"/>
          <w:b/>
          <w:sz w:val="24"/>
          <w:szCs w:val="24"/>
        </w:rPr>
      </w:pPr>
      <w:r w:rsidRPr="002739E6">
        <w:rPr>
          <w:rFonts w:asciiTheme="minorHAnsi" w:hAnsiTheme="minorHAnsi" w:cstheme="minorHAnsi"/>
          <w:b/>
          <w:sz w:val="24"/>
          <w:szCs w:val="24"/>
        </w:rPr>
        <w:t xml:space="preserve">ATTACHMENT </w:t>
      </w:r>
      <w:r w:rsidR="0034131C">
        <w:rPr>
          <w:rFonts w:asciiTheme="minorHAnsi" w:hAnsiTheme="minorHAnsi" w:cstheme="minorHAnsi"/>
          <w:b/>
          <w:sz w:val="24"/>
          <w:szCs w:val="24"/>
        </w:rPr>
        <w:t>4</w:t>
      </w:r>
      <w:r w:rsidRPr="002739E6">
        <w:rPr>
          <w:rFonts w:asciiTheme="minorHAnsi" w:hAnsiTheme="minorHAnsi" w:cstheme="minorHAnsi"/>
          <w:b/>
          <w:sz w:val="24"/>
          <w:szCs w:val="24"/>
        </w:rPr>
        <w:t xml:space="preserve"> – Risk Framework</w:t>
      </w:r>
      <w:r w:rsidR="001A25CE">
        <w:rPr>
          <w:rFonts w:asciiTheme="minorHAnsi" w:hAnsiTheme="minorHAnsi" w:cstheme="minorHAnsi"/>
          <w:b/>
          <w:sz w:val="24"/>
          <w:szCs w:val="24"/>
        </w:rPr>
        <w:t xml:space="preserve"> – subject to further development </w:t>
      </w:r>
    </w:p>
    <w:sectPr w:rsidR="005C4EF2" w:rsidRPr="002739E6" w:rsidSect="000E4322">
      <w:headerReference w:type="even" r:id="rId12"/>
      <w:headerReference w:type="default" r:id="rId13"/>
      <w:footerReference w:type="even" r:id="rId14"/>
      <w:footerReference w:type="default" r:id="rId15"/>
      <w:headerReference w:type="first" r:id="rId16"/>
      <w:footerReference w:type="first" r:id="rId17"/>
      <w:pgSz w:w="11906" w:h="16838" w:code="9"/>
      <w:pgMar w:top="1701" w:right="1418" w:bottom="1418"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7FCDB" w14:textId="77777777" w:rsidR="005305FC" w:rsidRDefault="005305FC" w:rsidP="009F2818">
      <w:r>
        <w:separator/>
      </w:r>
    </w:p>
  </w:endnote>
  <w:endnote w:type="continuationSeparator" w:id="0">
    <w:p w14:paraId="7B4464D2" w14:textId="77777777" w:rsidR="005305FC" w:rsidRDefault="005305FC" w:rsidP="009F2818">
      <w:r>
        <w:continuationSeparator/>
      </w:r>
    </w:p>
  </w:endnote>
  <w:endnote w:type="continuationNotice" w:id="1">
    <w:p w14:paraId="76C32DC3" w14:textId="77777777" w:rsidR="005305FC" w:rsidRDefault="005305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16580" w14:textId="77777777" w:rsidR="00817078" w:rsidRDefault="00817078">
    <w:pPr>
      <w:pStyle w:val="Footer"/>
    </w:pPr>
  </w:p>
  <w:p w14:paraId="3C3FAEC6" w14:textId="77777777" w:rsidR="00817078" w:rsidRPr="00817078" w:rsidRDefault="00817078">
    <w:pPr>
      <w:pStyle w:val="Footer"/>
      <w:rPr>
        <w:rFonts w:cs="Arial"/>
        <w:sz w:val="14"/>
      </w:rPr>
    </w:pPr>
    <w:r w:rsidRPr="00817078">
      <w:rPr>
        <w:rFonts w:cs="Arial"/>
        <w:sz w:val="14"/>
      </w:rPr>
      <w:t>[6859902: 18442190_1]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2FA99" w14:textId="77777777" w:rsidR="00AC1291" w:rsidRDefault="00AC1291" w:rsidP="00AC1291">
    <w:pPr>
      <w:pStyle w:val="Footer"/>
      <w:pBdr>
        <w:top w:val="single" w:sz="4" w:space="1" w:color="auto"/>
      </w:pBdr>
      <w:rPr>
        <w:rFonts w:cs="Arial"/>
        <w:sz w:val="16"/>
        <w:szCs w:val="16"/>
      </w:rPr>
    </w:pPr>
  </w:p>
  <w:p w14:paraId="51E4A5B5" w14:textId="71B13467" w:rsidR="00AC1291" w:rsidRPr="00337729" w:rsidRDefault="00AC1291" w:rsidP="00AC1291">
    <w:pPr>
      <w:pStyle w:val="Footer"/>
      <w:rPr>
        <w:rFonts w:cs="Arial"/>
        <w:sz w:val="16"/>
        <w:szCs w:val="16"/>
      </w:rPr>
    </w:pPr>
    <w:r w:rsidRPr="00337729">
      <w:rPr>
        <w:rFonts w:cs="Arial"/>
        <w:sz w:val="16"/>
        <w:szCs w:val="16"/>
      </w:rPr>
      <w:t>VA Trust Charter</w:t>
    </w:r>
    <w:r>
      <w:rPr>
        <w:rFonts w:cs="Arial"/>
        <w:sz w:val="16"/>
        <w:szCs w:val="16"/>
      </w:rPr>
      <w:t xml:space="preserve"> </w:t>
    </w:r>
    <w:r w:rsidR="00A06A96">
      <w:rPr>
        <w:rFonts w:cs="Arial"/>
        <w:sz w:val="16"/>
        <w:szCs w:val="16"/>
      </w:rPr>
      <w:t xml:space="preserve">– May </w:t>
    </w:r>
    <w:r w:rsidR="003B1BF7">
      <w:rPr>
        <w:rFonts w:cs="Arial"/>
        <w:sz w:val="16"/>
        <w:szCs w:val="16"/>
      </w:rPr>
      <w:t>2024</w:t>
    </w:r>
    <w:r>
      <w:rPr>
        <w:rFonts w:cs="Arial"/>
        <w:sz w:val="16"/>
        <w:szCs w:val="16"/>
      </w:rPr>
      <w:tab/>
    </w:r>
    <w:r w:rsidRPr="00337729">
      <w:rPr>
        <w:rFonts w:cs="Arial"/>
        <w:sz w:val="16"/>
        <w:szCs w:val="16"/>
      </w:rPr>
      <w:tab/>
      <w:t xml:space="preserve">Page </w:t>
    </w:r>
    <w:r w:rsidRPr="00337729">
      <w:rPr>
        <w:rFonts w:cs="Arial"/>
        <w:sz w:val="16"/>
        <w:szCs w:val="16"/>
      </w:rPr>
      <w:fldChar w:fldCharType="begin"/>
    </w:r>
    <w:r w:rsidRPr="00337729">
      <w:rPr>
        <w:rFonts w:cs="Arial"/>
        <w:sz w:val="16"/>
        <w:szCs w:val="16"/>
      </w:rPr>
      <w:instrText xml:space="preserve"> PAGE   \* MERGEFORMAT </w:instrText>
    </w:r>
    <w:r w:rsidRPr="00337729">
      <w:rPr>
        <w:rFonts w:cs="Arial"/>
        <w:sz w:val="16"/>
        <w:szCs w:val="16"/>
      </w:rPr>
      <w:fldChar w:fldCharType="separate"/>
    </w:r>
    <w:r w:rsidR="009F102B">
      <w:rPr>
        <w:rFonts w:cs="Arial"/>
        <w:noProof/>
        <w:sz w:val="16"/>
        <w:szCs w:val="16"/>
      </w:rPr>
      <w:t>5</w:t>
    </w:r>
    <w:r w:rsidRPr="00337729">
      <w:rPr>
        <w:rFonts w:cs="Arial"/>
        <w:sz w:val="16"/>
        <w:szCs w:val="16"/>
      </w:rPr>
      <w:fldChar w:fldCharType="end"/>
    </w:r>
    <w:r w:rsidRPr="00337729">
      <w:rPr>
        <w:rFonts w:cs="Arial"/>
        <w:sz w:val="16"/>
        <w:szCs w:val="16"/>
      </w:rPr>
      <w:t xml:space="preserve"> of </w:t>
    </w:r>
    <w:r w:rsidRPr="00337729">
      <w:rPr>
        <w:rFonts w:cs="Arial"/>
        <w:sz w:val="16"/>
        <w:szCs w:val="16"/>
      </w:rPr>
      <w:fldChar w:fldCharType="begin"/>
    </w:r>
    <w:r w:rsidRPr="00337729">
      <w:rPr>
        <w:rFonts w:cs="Arial"/>
        <w:sz w:val="16"/>
        <w:szCs w:val="16"/>
      </w:rPr>
      <w:instrText xml:space="preserve"> NUMPAGES   \* MERGEFORMAT </w:instrText>
    </w:r>
    <w:r w:rsidRPr="00337729">
      <w:rPr>
        <w:rFonts w:cs="Arial"/>
        <w:sz w:val="16"/>
        <w:szCs w:val="16"/>
      </w:rPr>
      <w:fldChar w:fldCharType="separate"/>
    </w:r>
    <w:r w:rsidR="009F102B">
      <w:rPr>
        <w:rFonts w:cs="Arial"/>
        <w:noProof/>
        <w:sz w:val="16"/>
        <w:szCs w:val="16"/>
      </w:rPr>
      <w:t>5</w:t>
    </w:r>
    <w:r w:rsidRPr="00337729">
      <w:rPr>
        <w:rFonts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50204" w14:textId="77777777" w:rsidR="00D8543F" w:rsidRDefault="00D8543F" w:rsidP="00D8543F">
    <w:pPr>
      <w:pStyle w:val="Footer"/>
      <w:pBdr>
        <w:top w:val="single" w:sz="4" w:space="1" w:color="auto"/>
      </w:pBdr>
      <w:rPr>
        <w:rFonts w:cs="Arial"/>
        <w:sz w:val="16"/>
        <w:szCs w:val="16"/>
      </w:rPr>
    </w:pPr>
  </w:p>
  <w:p w14:paraId="4E9B2007" w14:textId="194E2168" w:rsidR="00D8543F" w:rsidRPr="00245807" w:rsidRDefault="004B5DEC" w:rsidP="004B5DEC">
    <w:pPr>
      <w:pStyle w:val="Footer"/>
      <w:rPr>
        <w:rFonts w:cs="Arial"/>
        <w:sz w:val="16"/>
        <w:szCs w:val="16"/>
      </w:rPr>
    </w:pPr>
    <w:r>
      <w:rPr>
        <w:rFonts w:cs="Arial"/>
        <w:sz w:val="16"/>
        <w:szCs w:val="16"/>
      </w:rPr>
      <w:t xml:space="preserve">VA Trust Charter – May </w:t>
    </w:r>
    <w:r>
      <w:rPr>
        <w:rFonts w:cs="Arial"/>
        <w:sz w:val="16"/>
        <w:szCs w:val="16"/>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6A171" w14:textId="77777777" w:rsidR="005305FC" w:rsidRDefault="005305FC" w:rsidP="009F2818">
      <w:r>
        <w:separator/>
      </w:r>
    </w:p>
  </w:footnote>
  <w:footnote w:type="continuationSeparator" w:id="0">
    <w:p w14:paraId="032BA5E0" w14:textId="77777777" w:rsidR="005305FC" w:rsidRDefault="005305FC" w:rsidP="009F2818">
      <w:r>
        <w:continuationSeparator/>
      </w:r>
    </w:p>
  </w:footnote>
  <w:footnote w:type="continuationNotice" w:id="1">
    <w:p w14:paraId="28273505" w14:textId="77777777" w:rsidR="005305FC" w:rsidRDefault="005305FC"/>
  </w:footnote>
  <w:footnote w:id="2">
    <w:p w14:paraId="12B7AEBF" w14:textId="77777777" w:rsidR="00D8543F" w:rsidRDefault="00D8543F" w:rsidP="00D8543F">
      <w:pPr>
        <w:pStyle w:val="EndnoteText"/>
        <w:rPr>
          <w:rFonts w:ascii="Arial" w:eastAsia="Arial Unicode MS" w:hAnsi="Arial" w:cs="Arial"/>
          <w:sz w:val="22"/>
          <w:szCs w:val="22"/>
          <w:lang w:val="en-US"/>
        </w:rPr>
      </w:pPr>
      <w:r>
        <w:rPr>
          <w:rStyle w:val="FootnoteReference"/>
        </w:rPr>
        <w:footnoteRef/>
      </w:r>
      <w:r>
        <w:t xml:space="preserve"> </w:t>
      </w:r>
      <w:r w:rsidRPr="00D8543F">
        <w:rPr>
          <w:rFonts w:ascii="Arial" w:eastAsia="Arial Unicode MS" w:hAnsi="Arial" w:cs="Arial"/>
          <w:sz w:val="22"/>
          <w:szCs w:val="22"/>
          <w:lang w:val="en-US"/>
        </w:rPr>
        <w:t xml:space="preserve">The Vision Australia Foundation (VAF) is a company limited by guarantee that is named as the trustee of the Vision Australia Trust (VAT) in the VAT Trust Deed.  VAT is a trust for charitable purposes and those purposes are defined by the Trust Deed in such a way that only Vision Australia Limited (VAL) can benefit from the Trust while VAL continues to operate. </w:t>
      </w:r>
    </w:p>
    <w:p w14:paraId="2BB7A017" w14:textId="77777777" w:rsidR="005A24BE" w:rsidRPr="00D8543F" w:rsidRDefault="005A24BE" w:rsidP="00D8543F">
      <w:pPr>
        <w:pStyle w:val="EndnoteText"/>
        <w:rPr>
          <w:rFonts w:ascii="Arial" w:eastAsia="Arial Unicode MS" w:hAnsi="Arial" w:cs="Arial"/>
          <w:sz w:val="22"/>
          <w:szCs w:val="22"/>
          <w:lang w:val="en-US"/>
        </w:rPr>
      </w:pPr>
    </w:p>
    <w:p w14:paraId="3E856FDE" w14:textId="5FC16DA4" w:rsidR="00D8543F" w:rsidRPr="00D8543F" w:rsidRDefault="00D8543F" w:rsidP="00D8543F">
      <w:pPr>
        <w:pStyle w:val="FootnoteText"/>
        <w:rPr>
          <w:sz w:val="22"/>
          <w:szCs w:val="22"/>
        </w:rPr>
      </w:pPr>
      <w:r w:rsidRPr="00D8543F">
        <w:rPr>
          <w:rFonts w:eastAsia="Arial Unicode MS" w:cs="Arial"/>
          <w:sz w:val="22"/>
          <w:szCs w:val="22"/>
          <w:lang w:val="en-US"/>
        </w:rPr>
        <w:t xml:space="preserve">The </w:t>
      </w:r>
      <w:r w:rsidR="00A06A96" w:rsidRPr="00D8543F">
        <w:rPr>
          <w:rFonts w:eastAsia="Arial Unicode MS" w:cs="Arial"/>
          <w:sz w:val="22"/>
          <w:szCs w:val="22"/>
          <w:lang w:val="en-US"/>
        </w:rPr>
        <w:t>day-to-day</w:t>
      </w:r>
      <w:r w:rsidRPr="00D8543F">
        <w:rPr>
          <w:rFonts w:eastAsia="Arial Unicode MS" w:cs="Arial"/>
          <w:sz w:val="22"/>
          <w:szCs w:val="22"/>
          <w:lang w:val="en-US"/>
        </w:rPr>
        <w:t xml:space="preserve"> control of the activities of VAF, including the appointment of VAF directors and the Chair of VAF is vested in VAF’s board of directors and is governed by the VAF Constitution. VAL is the sole member of VAF and as the sole member can also appoint and remove directors by way of a VAF company resolution.  As outlined in advice from Maddocks dated 12 November 2015, “The control structure of VAF therefore suggests that the normal operations of the company (VAF) are left in the hands of the (VAF) board of directors, but with Vision Australia having what might be described as 'reserve powers' to intervene should it choose to do so.”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01AF5" w14:textId="77777777" w:rsidR="00BE0AC2" w:rsidRDefault="00BE0A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0F68E" w14:textId="77777777" w:rsidR="00BE0AC2" w:rsidRDefault="00BE0A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8749D" w14:textId="77777777" w:rsidR="00D8543F" w:rsidRDefault="00D8543F">
    <w:pPr>
      <w:pStyle w:val="Header"/>
    </w:pPr>
    <w:r w:rsidRPr="006F49A9">
      <w:rPr>
        <w:noProof/>
        <w:sz w:val="22"/>
        <w:lang w:eastAsia="en-AU"/>
      </w:rPr>
      <w:drawing>
        <wp:inline distT="0" distB="0" distL="0" distR="0" wp14:anchorId="628FADEB" wp14:editId="628FADEC">
          <wp:extent cx="5759450" cy="838508"/>
          <wp:effectExtent l="0" t="0" r="0" b="0"/>
          <wp:docPr id="3" name="Picture 3" descr="Vision Australia dot org. Vision Australia blue link logo with tagline Blindness, Low Vision, Opportun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sion Australia dot org. Vision Australia blue link logo with tagline Blindness, Low Vision, Opportunit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838508"/>
                  </a:xfrm>
                  <a:prstGeom prst="rect">
                    <a:avLst/>
                  </a:prstGeom>
                  <a:noFill/>
                  <a:ln>
                    <a:noFill/>
                  </a:ln>
                </pic:spPr>
              </pic:pic>
            </a:graphicData>
          </a:graphic>
        </wp:inline>
      </w:drawing>
    </w:r>
  </w:p>
  <w:p w14:paraId="16AE65DB" w14:textId="77777777" w:rsidR="00D8543F" w:rsidRDefault="00D854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38F43668"/>
    <w:lvl w:ilvl="0">
      <w:start w:val="1"/>
      <w:numFmt w:val="decimal"/>
      <w:pStyle w:val="Heading1"/>
      <w:lvlText w:val="%1."/>
      <w:lvlJc w:val="left"/>
      <w:pPr>
        <w:ind w:left="851" w:hanging="851"/>
      </w:pPr>
      <w:rPr>
        <w:rFonts w:hint="default"/>
        <w:sz w:val="22"/>
        <w:szCs w:val="22"/>
      </w:rPr>
    </w:lvl>
    <w:lvl w:ilvl="1">
      <w:start w:val="1"/>
      <w:numFmt w:val="decimal"/>
      <w:pStyle w:val="Heading2"/>
      <w:lvlText w:val="%1.%2"/>
      <w:lvlJc w:val="left"/>
      <w:pPr>
        <w:ind w:left="851" w:hanging="851"/>
      </w:pPr>
      <w:rPr>
        <w:rFonts w:hint="default"/>
        <w:sz w:val="20"/>
        <w:szCs w:val="20"/>
      </w:rPr>
    </w:lvl>
    <w:lvl w:ilvl="2">
      <w:start w:val="1"/>
      <w:numFmt w:val="decimal"/>
      <w:pStyle w:val="Heading3"/>
      <w:lvlText w:val="%1.%2.%3"/>
      <w:lvlJc w:val="left"/>
      <w:pPr>
        <w:ind w:left="1701" w:hanging="850"/>
      </w:pPr>
      <w:rPr>
        <w:rFonts w:ascii="Arial" w:hAnsi="Arial" w:hint="default"/>
        <w:b w:val="0"/>
        <w:i w:val="0"/>
        <w:sz w:val="20"/>
        <w:szCs w:val="20"/>
      </w:rPr>
    </w:lvl>
    <w:lvl w:ilvl="3">
      <w:start w:val="1"/>
      <w:numFmt w:val="lowerRoman"/>
      <w:pStyle w:val="Heading4"/>
      <w:lvlText w:val="(%4)"/>
      <w:lvlJc w:val="left"/>
      <w:pPr>
        <w:ind w:left="2268" w:hanging="567"/>
      </w:pPr>
      <w:rPr>
        <w:rFonts w:asciiTheme="minorHAnsi" w:eastAsia="Times New Roman" w:hAnsiTheme="minorHAnsi" w:cstheme="minorHAnsi"/>
        <w:b w:val="0"/>
        <w:i w:val="0"/>
        <w:sz w:val="20"/>
        <w:szCs w:val="20"/>
      </w:rPr>
    </w:lvl>
    <w:lvl w:ilvl="4">
      <w:start w:val="1"/>
      <w:numFmt w:val="lowerRoman"/>
      <w:pStyle w:val="Heading5"/>
      <w:lvlText w:val="(%5)"/>
      <w:lvlJc w:val="left"/>
      <w:pPr>
        <w:tabs>
          <w:tab w:val="num" w:pos="2835"/>
        </w:tabs>
        <w:ind w:left="2835" w:hanging="567"/>
      </w:pPr>
      <w:rPr>
        <w:rFonts w:hint="default"/>
        <w:sz w:val="20"/>
        <w:szCs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15:restartNumberingAfterBreak="0">
    <w:nsid w:val="00CA7633"/>
    <w:multiLevelType w:val="singleLevel"/>
    <w:tmpl w:val="3EC8D128"/>
    <w:lvl w:ilvl="0">
      <w:start w:val="1"/>
      <w:numFmt w:val="bullet"/>
      <w:lvlText w:val=""/>
      <w:lvlJc w:val="left"/>
      <w:pPr>
        <w:tabs>
          <w:tab w:val="num" w:pos="2268"/>
        </w:tabs>
        <w:ind w:left="2268" w:hanging="567"/>
      </w:pPr>
      <w:rPr>
        <w:rFonts w:ascii="Wingdings" w:hAnsi="Wingdings" w:cs="Wingdings" w:hint="default"/>
        <w:sz w:val="20"/>
        <w:szCs w:val="20"/>
      </w:rPr>
    </w:lvl>
  </w:abstractNum>
  <w:abstractNum w:abstractNumId="2" w15:restartNumberingAfterBreak="0">
    <w:nsid w:val="02245648"/>
    <w:multiLevelType w:val="multilevel"/>
    <w:tmpl w:val="CB1CACD4"/>
    <w:name w:val="MaddNumpara"/>
    <w:lvl w:ilvl="0">
      <w:start w:val="1"/>
      <w:numFmt w:val="decimal"/>
      <w:pStyle w:val="Numpara1"/>
      <w:lvlText w:val="%1."/>
      <w:lvlJc w:val="left"/>
      <w:pPr>
        <w:ind w:left="851" w:hanging="851"/>
      </w:pPr>
      <w:rPr>
        <w:rFonts w:hint="default"/>
        <w:sz w:val="20"/>
        <w:szCs w:val="20"/>
      </w:rPr>
    </w:lvl>
    <w:lvl w:ilvl="1">
      <w:start w:val="1"/>
      <w:numFmt w:val="decimal"/>
      <w:pStyle w:val="Numpara2"/>
      <w:lvlText w:val="%1.%2"/>
      <w:lvlJc w:val="left"/>
      <w:pPr>
        <w:ind w:left="851" w:hanging="851"/>
      </w:pPr>
      <w:rPr>
        <w:rFonts w:hint="default"/>
        <w:sz w:val="20"/>
        <w:szCs w:val="20"/>
      </w:rPr>
    </w:lvl>
    <w:lvl w:ilvl="2">
      <w:start w:val="1"/>
      <w:numFmt w:val="decimal"/>
      <w:pStyle w:val="Numpara3"/>
      <w:lvlText w:val="%1.%2.%3"/>
      <w:lvlJc w:val="left"/>
      <w:pPr>
        <w:ind w:left="1701" w:hanging="850"/>
      </w:pPr>
      <w:rPr>
        <w:rFonts w:hint="default"/>
        <w:sz w:val="20"/>
        <w:szCs w:val="20"/>
      </w:rPr>
    </w:lvl>
    <w:lvl w:ilvl="3">
      <w:start w:val="1"/>
      <w:numFmt w:val="lowerLetter"/>
      <w:pStyle w:val="Numpara4"/>
      <w:lvlText w:val="(%4)"/>
      <w:lvlJc w:val="left"/>
      <w:pPr>
        <w:ind w:left="2268" w:hanging="567"/>
      </w:pPr>
      <w:rPr>
        <w:rFonts w:hint="default"/>
        <w:sz w:val="20"/>
        <w:szCs w:val="20"/>
      </w:rPr>
    </w:lvl>
    <w:lvl w:ilvl="4">
      <w:start w:val="1"/>
      <w:numFmt w:val="lowerRoman"/>
      <w:lvlText w:val="(%5)"/>
      <w:lvlJc w:val="left"/>
      <w:pPr>
        <w:tabs>
          <w:tab w:val="num" w:pos="2835"/>
        </w:tabs>
        <w:ind w:left="2835" w:hanging="567"/>
      </w:pPr>
      <w:rPr>
        <w:rFonts w:hint="default"/>
        <w:sz w:val="20"/>
        <w:szCs w:val="20"/>
      </w:rPr>
    </w:lvl>
    <w:lvl w:ilvl="5">
      <w:start w:val="1"/>
      <w:numFmt w:val="none"/>
      <w:lvlText w:val=""/>
      <w:lvlJc w:val="left"/>
      <w:pPr>
        <w:tabs>
          <w:tab w:val="num" w:pos="3402"/>
        </w:tabs>
        <w:ind w:left="3402" w:hanging="567"/>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744" w:firstLine="29025"/>
      </w:pPr>
      <w:rPr>
        <w:rFonts w:hint="default"/>
      </w:rPr>
    </w:lvl>
    <w:lvl w:ilvl="8">
      <w:start w:val="1"/>
      <w:numFmt w:val="none"/>
      <w:lvlText w:val=""/>
      <w:lvlJc w:val="left"/>
      <w:pPr>
        <w:tabs>
          <w:tab w:val="num" w:pos="-31680"/>
        </w:tabs>
        <w:ind w:left="-32767" w:firstLine="32767"/>
      </w:pPr>
      <w:rPr>
        <w:rFonts w:hint="default"/>
      </w:rPr>
    </w:lvl>
  </w:abstractNum>
  <w:abstractNum w:abstractNumId="3" w15:restartNumberingAfterBreak="0">
    <w:nsid w:val="04764198"/>
    <w:multiLevelType w:val="multilevel"/>
    <w:tmpl w:val="0AEE8D64"/>
    <w:lvl w:ilvl="0">
      <w:start w:val="1"/>
      <w:numFmt w:val="decimal"/>
      <w:pStyle w:val="legalPart"/>
      <w:lvlText w:val="Part %1"/>
      <w:lvlJc w:val="left"/>
      <w:pPr>
        <w:tabs>
          <w:tab w:val="num" w:pos="1701"/>
        </w:tabs>
        <w:ind w:left="1701" w:hanging="1701"/>
      </w:pPr>
      <w:rPr>
        <w:rFonts w:ascii="Arial" w:hAnsi="Arial" w:cs="Times New Roman" w:hint="default"/>
        <w:b/>
        <w:i w:val="0"/>
        <w:color w:val="82002A"/>
        <w:sz w:val="22"/>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4" w15:restartNumberingAfterBreak="0">
    <w:nsid w:val="04BF4A0F"/>
    <w:multiLevelType w:val="multilevel"/>
    <w:tmpl w:val="1DFCD470"/>
    <w:lvl w:ilvl="0">
      <w:start w:val="1"/>
      <w:numFmt w:val="bullet"/>
      <w:pStyle w:val="Bullet2"/>
      <w:lvlText w:val=""/>
      <w:lvlJc w:val="left"/>
      <w:pPr>
        <w:ind w:left="1701" w:hanging="850"/>
      </w:pPr>
      <w:rPr>
        <w:rFonts w:ascii="Symbol" w:hAnsi="Symbol" w:hint="default"/>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B114237"/>
    <w:multiLevelType w:val="hybridMultilevel"/>
    <w:tmpl w:val="253847CC"/>
    <w:lvl w:ilvl="0" w:tplc="8070B506">
      <w:start w:val="1"/>
      <w:numFmt w:val="upperLetter"/>
      <w:pStyle w:val="DeedAttachment"/>
      <w:lvlText w:val="Attachment %1 "/>
      <w:lvlJc w:val="left"/>
      <w:pPr>
        <w:tabs>
          <w:tab w:val="num" w:pos="284"/>
        </w:tabs>
        <w:ind w:left="2268" w:hanging="1908"/>
      </w:pPr>
      <w:rPr>
        <w:rFonts w:hint="default"/>
      </w:rPr>
    </w:lvl>
    <w:lvl w:ilvl="1" w:tplc="346EE610" w:tentative="1">
      <w:start w:val="1"/>
      <w:numFmt w:val="lowerLetter"/>
      <w:lvlText w:val="%2."/>
      <w:lvlJc w:val="left"/>
      <w:pPr>
        <w:tabs>
          <w:tab w:val="num" w:pos="1440"/>
        </w:tabs>
        <w:ind w:left="1440" w:hanging="360"/>
      </w:pPr>
    </w:lvl>
    <w:lvl w:ilvl="2" w:tplc="86C4A97C" w:tentative="1">
      <w:start w:val="1"/>
      <w:numFmt w:val="lowerRoman"/>
      <w:lvlText w:val="%3."/>
      <w:lvlJc w:val="right"/>
      <w:pPr>
        <w:tabs>
          <w:tab w:val="num" w:pos="2160"/>
        </w:tabs>
        <w:ind w:left="2160" w:hanging="180"/>
      </w:pPr>
    </w:lvl>
    <w:lvl w:ilvl="3" w:tplc="A21A55F2" w:tentative="1">
      <w:start w:val="1"/>
      <w:numFmt w:val="decimal"/>
      <w:lvlText w:val="%4."/>
      <w:lvlJc w:val="left"/>
      <w:pPr>
        <w:tabs>
          <w:tab w:val="num" w:pos="2880"/>
        </w:tabs>
        <w:ind w:left="2880" w:hanging="360"/>
      </w:pPr>
    </w:lvl>
    <w:lvl w:ilvl="4" w:tplc="B732677E" w:tentative="1">
      <w:start w:val="1"/>
      <w:numFmt w:val="lowerLetter"/>
      <w:lvlText w:val="%5."/>
      <w:lvlJc w:val="left"/>
      <w:pPr>
        <w:tabs>
          <w:tab w:val="num" w:pos="3600"/>
        </w:tabs>
        <w:ind w:left="3600" w:hanging="360"/>
      </w:pPr>
    </w:lvl>
    <w:lvl w:ilvl="5" w:tplc="DF4046FE" w:tentative="1">
      <w:start w:val="1"/>
      <w:numFmt w:val="lowerRoman"/>
      <w:lvlText w:val="%6."/>
      <w:lvlJc w:val="right"/>
      <w:pPr>
        <w:tabs>
          <w:tab w:val="num" w:pos="4320"/>
        </w:tabs>
        <w:ind w:left="4320" w:hanging="180"/>
      </w:pPr>
    </w:lvl>
    <w:lvl w:ilvl="6" w:tplc="D3145F5C" w:tentative="1">
      <w:start w:val="1"/>
      <w:numFmt w:val="decimal"/>
      <w:lvlText w:val="%7."/>
      <w:lvlJc w:val="left"/>
      <w:pPr>
        <w:tabs>
          <w:tab w:val="num" w:pos="5040"/>
        </w:tabs>
        <w:ind w:left="5040" w:hanging="360"/>
      </w:pPr>
    </w:lvl>
    <w:lvl w:ilvl="7" w:tplc="BC663846" w:tentative="1">
      <w:start w:val="1"/>
      <w:numFmt w:val="lowerLetter"/>
      <w:lvlText w:val="%8."/>
      <w:lvlJc w:val="left"/>
      <w:pPr>
        <w:tabs>
          <w:tab w:val="num" w:pos="5760"/>
        </w:tabs>
        <w:ind w:left="5760" w:hanging="360"/>
      </w:pPr>
    </w:lvl>
    <w:lvl w:ilvl="8" w:tplc="5716482E" w:tentative="1">
      <w:start w:val="1"/>
      <w:numFmt w:val="lowerRoman"/>
      <w:lvlText w:val="%9."/>
      <w:lvlJc w:val="right"/>
      <w:pPr>
        <w:tabs>
          <w:tab w:val="num" w:pos="6480"/>
        </w:tabs>
        <w:ind w:left="6480" w:hanging="180"/>
      </w:pPr>
    </w:lvl>
  </w:abstractNum>
  <w:abstractNum w:abstractNumId="6" w15:restartNumberingAfterBreak="0">
    <w:nsid w:val="0F183487"/>
    <w:multiLevelType w:val="multilevel"/>
    <w:tmpl w:val="57CEFBC6"/>
    <w:lvl w:ilvl="0">
      <w:start w:val="1"/>
      <w:numFmt w:val="decimal"/>
      <w:pStyle w:val="legalAttachment"/>
      <w:lvlText w:val="Attachment %1"/>
      <w:lvlJc w:val="left"/>
      <w:pPr>
        <w:ind w:left="2552" w:hanging="2552"/>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20454B5"/>
    <w:multiLevelType w:val="multilevel"/>
    <w:tmpl w:val="D848CF7A"/>
    <w:lvl w:ilvl="0">
      <w:start w:val="1"/>
      <w:numFmt w:val="upperLetter"/>
      <w:pStyle w:val="legalRecital1"/>
      <w:lvlText w:val="%1."/>
      <w:lvlJc w:val="left"/>
      <w:pPr>
        <w:ind w:left="851" w:hanging="851"/>
      </w:pPr>
      <w:rPr>
        <w:rFonts w:ascii="Arial" w:hAnsi="Arial" w:hint="default"/>
        <w:b w:val="0"/>
        <w:i w:val="0"/>
        <w:sz w:val="20"/>
        <w:szCs w:val="20"/>
      </w:rPr>
    </w:lvl>
    <w:lvl w:ilvl="1">
      <w:start w:val="1"/>
      <w:numFmt w:val="decimal"/>
      <w:lvlText w:val="%1.%2"/>
      <w:lvlJc w:val="left"/>
      <w:pPr>
        <w:tabs>
          <w:tab w:val="num" w:pos="1701"/>
        </w:tabs>
        <w:ind w:left="1701" w:hanging="850"/>
      </w:pPr>
      <w:rPr>
        <w:rFonts w:hint="default"/>
      </w:rPr>
    </w:lvl>
    <w:lvl w:ilvl="2">
      <w:start w:val="1"/>
      <w:numFmt w:val="decimal"/>
      <w:lvlText w:val="%1.%2.%3"/>
      <w:lvlJc w:val="left"/>
      <w:pPr>
        <w:tabs>
          <w:tab w:val="num" w:pos="2552"/>
        </w:tabs>
        <w:ind w:left="2552" w:hanging="851"/>
      </w:pPr>
      <w:rPr>
        <w:rFonts w:hint="default"/>
      </w:rPr>
    </w:lvl>
    <w:lvl w:ilvl="3">
      <w:start w:val="1"/>
      <w:numFmt w:val="decimal"/>
      <w:lvlText w:val="%1.%2.%3.%4"/>
      <w:lvlJc w:val="left"/>
      <w:pPr>
        <w:tabs>
          <w:tab w:val="num" w:pos="3686"/>
        </w:tabs>
        <w:ind w:left="3686" w:hanging="1134"/>
      </w:pPr>
      <w:rPr>
        <w:rFonts w:hint="default"/>
      </w:rPr>
    </w:lvl>
    <w:lvl w:ilvl="4">
      <w:start w:val="1"/>
      <w:numFmt w:val="decimal"/>
      <w:lvlText w:val="%1.%2.%3.%4.%5"/>
      <w:lvlJc w:val="left"/>
      <w:pPr>
        <w:tabs>
          <w:tab w:val="num" w:pos="4820"/>
        </w:tabs>
        <w:ind w:left="4820" w:hanging="1134"/>
      </w:pPr>
      <w:rPr>
        <w:rFonts w:hint="default"/>
      </w:rPr>
    </w:lvl>
    <w:lvl w:ilvl="5">
      <w:start w:val="1"/>
      <w:numFmt w:val="decimal"/>
      <w:lvlText w:val="%1.%2.%3.%4.%5.%6."/>
      <w:lvlJc w:val="left"/>
      <w:pPr>
        <w:tabs>
          <w:tab w:val="num" w:pos="0"/>
        </w:tabs>
        <w:ind w:left="4532" w:hanging="708"/>
      </w:pPr>
      <w:rPr>
        <w:rFonts w:hint="default"/>
      </w:rPr>
    </w:lvl>
    <w:lvl w:ilvl="6">
      <w:start w:val="1"/>
      <w:numFmt w:val="decimal"/>
      <w:lvlText w:val="%1.%2.%3.%4.%5.%6.%7."/>
      <w:lvlJc w:val="left"/>
      <w:pPr>
        <w:tabs>
          <w:tab w:val="num" w:pos="0"/>
        </w:tabs>
        <w:ind w:left="5240" w:hanging="708"/>
      </w:pPr>
      <w:rPr>
        <w:rFonts w:hint="default"/>
      </w:rPr>
    </w:lvl>
    <w:lvl w:ilvl="7">
      <w:start w:val="1"/>
      <w:numFmt w:val="decimal"/>
      <w:lvlText w:val="%1.%2.%3.%4.%5.%6.%7.%8."/>
      <w:lvlJc w:val="left"/>
      <w:pPr>
        <w:tabs>
          <w:tab w:val="num" w:pos="0"/>
        </w:tabs>
        <w:ind w:left="5948" w:hanging="708"/>
      </w:pPr>
      <w:rPr>
        <w:rFonts w:hint="default"/>
      </w:rPr>
    </w:lvl>
    <w:lvl w:ilvl="8">
      <w:start w:val="1"/>
      <w:numFmt w:val="decimal"/>
      <w:lvlText w:val="%1.%2.%3.%4.%5.%6.%7.%8.%9."/>
      <w:lvlJc w:val="left"/>
      <w:pPr>
        <w:tabs>
          <w:tab w:val="num" w:pos="0"/>
        </w:tabs>
        <w:ind w:left="6656" w:hanging="708"/>
      </w:pPr>
      <w:rPr>
        <w:rFonts w:hint="default"/>
      </w:rPr>
    </w:lvl>
  </w:abstractNum>
  <w:abstractNum w:abstractNumId="8" w15:restartNumberingAfterBreak="0">
    <w:nsid w:val="1A265184"/>
    <w:multiLevelType w:val="multilevel"/>
    <w:tmpl w:val="7562A7FC"/>
    <w:lvl w:ilvl="0">
      <w:start w:val="1"/>
      <w:numFmt w:val="decimal"/>
      <w:pStyle w:val="legalSchedule"/>
      <w:lvlText w:val="Schedule %1"/>
      <w:lvlJc w:val="left"/>
      <w:pPr>
        <w:ind w:left="2552" w:hanging="2552"/>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1E3E60C0"/>
    <w:multiLevelType w:val="multilevel"/>
    <w:tmpl w:val="CB1CACD4"/>
    <w:lvl w:ilvl="0">
      <w:start w:val="1"/>
      <w:numFmt w:val="decimal"/>
      <w:lvlText w:val="%1."/>
      <w:lvlJc w:val="left"/>
      <w:pPr>
        <w:ind w:left="851" w:hanging="851"/>
      </w:pPr>
      <w:rPr>
        <w:rFonts w:hint="default"/>
        <w:sz w:val="20"/>
        <w:szCs w:val="20"/>
      </w:rPr>
    </w:lvl>
    <w:lvl w:ilvl="1">
      <w:start w:val="1"/>
      <w:numFmt w:val="decimal"/>
      <w:lvlText w:val="%1.%2"/>
      <w:lvlJc w:val="left"/>
      <w:pPr>
        <w:ind w:left="851" w:hanging="851"/>
      </w:pPr>
      <w:rPr>
        <w:rFonts w:hint="default"/>
        <w:sz w:val="20"/>
        <w:szCs w:val="20"/>
      </w:rPr>
    </w:lvl>
    <w:lvl w:ilvl="2">
      <w:start w:val="1"/>
      <w:numFmt w:val="decimal"/>
      <w:lvlText w:val="%1.%2.%3"/>
      <w:lvlJc w:val="left"/>
      <w:pPr>
        <w:ind w:left="1701" w:hanging="850"/>
      </w:pPr>
      <w:rPr>
        <w:rFonts w:hint="default"/>
        <w:sz w:val="20"/>
        <w:szCs w:val="20"/>
      </w:rPr>
    </w:lvl>
    <w:lvl w:ilvl="3">
      <w:start w:val="1"/>
      <w:numFmt w:val="lowerLetter"/>
      <w:lvlText w:val="(%4)"/>
      <w:lvlJc w:val="left"/>
      <w:pPr>
        <w:ind w:left="2268" w:hanging="567"/>
      </w:pPr>
      <w:rPr>
        <w:rFonts w:hint="default"/>
        <w:sz w:val="20"/>
        <w:szCs w:val="20"/>
      </w:rPr>
    </w:lvl>
    <w:lvl w:ilvl="4">
      <w:start w:val="1"/>
      <w:numFmt w:val="lowerRoman"/>
      <w:lvlText w:val="(%5)"/>
      <w:lvlJc w:val="left"/>
      <w:pPr>
        <w:tabs>
          <w:tab w:val="num" w:pos="2835"/>
        </w:tabs>
        <w:ind w:left="2835" w:hanging="567"/>
      </w:pPr>
      <w:rPr>
        <w:rFonts w:hint="default"/>
        <w:sz w:val="20"/>
        <w:szCs w:val="20"/>
      </w:rPr>
    </w:lvl>
    <w:lvl w:ilvl="5">
      <w:start w:val="1"/>
      <w:numFmt w:val="none"/>
      <w:lvlText w:val=""/>
      <w:lvlJc w:val="left"/>
      <w:pPr>
        <w:tabs>
          <w:tab w:val="num" w:pos="3402"/>
        </w:tabs>
        <w:ind w:left="3402" w:hanging="567"/>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744" w:firstLine="29025"/>
      </w:pPr>
      <w:rPr>
        <w:rFonts w:hint="default"/>
      </w:rPr>
    </w:lvl>
    <w:lvl w:ilvl="8">
      <w:start w:val="1"/>
      <w:numFmt w:val="none"/>
      <w:lvlText w:val=""/>
      <w:lvlJc w:val="left"/>
      <w:pPr>
        <w:tabs>
          <w:tab w:val="num" w:pos="-31680"/>
        </w:tabs>
        <w:ind w:left="-32767" w:firstLine="32767"/>
      </w:pPr>
      <w:rPr>
        <w:rFonts w:hint="default"/>
      </w:rPr>
    </w:lvl>
  </w:abstractNum>
  <w:abstractNum w:abstractNumId="10" w15:restartNumberingAfterBreak="0">
    <w:nsid w:val="1F6B04AC"/>
    <w:multiLevelType w:val="hybridMultilevel"/>
    <w:tmpl w:val="DE0C0B18"/>
    <w:lvl w:ilvl="0" w:tplc="0C090017">
      <w:start w:val="1"/>
      <w:numFmt w:val="lowerLetter"/>
      <w:lvlText w:val="%1)"/>
      <w:lvlJc w:val="left"/>
      <w:pPr>
        <w:ind w:left="720" w:hanging="360"/>
      </w:pPr>
    </w:lvl>
    <w:lvl w:ilvl="1" w:tplc="0C090017">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BC42831"/>
    <w:multiLevelType w:val="hybridMultilevel"/>
    <w:tmpl w:val="1562BBF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6B27D25"/>
    <w:multiLevelType w:val="hybridMultilevel"/>
    <w:tmpl w:val="8E8ABA2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AFC25B1"/>
    <w:multiLevelType w:val="hybridMultilevel"/>
    <w:tmpl w:val="C7A6E0FA"/>
    <w:lvl w:ilvl="0" w:tplc="86865BE4">
      <w:start w:val="1"/>
      <w:numFmt w:val="lowerLetter"/>
      <w:lvlText w:val="%1."/>
      <w:lvlJc w:val="left"/>
      <w:pPr>
        <w:ind w:left="720" w:hanging="360"/>
      </w:pPr>
      <w:rPr>
        <w:rFonts w:asciiTheme="minorHAnsi" w:hAnsiTheme="minorHAnsi" w:cs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4146FC9"/>
    <w:multiLevelType w:val="hybridMultilevel"/>
    <w:tmpl w:val="84C4E54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42C5E0A"/>
    <w:multiLevelType w:val="hybridMultilevel"/>
    <w:tmpl w:val="DA9407A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D264B86"/>
    <w:multiLevelType w:val="hybridMultilevel"/>
    <w:tmpl w:val="C714C93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3DA6A5D"/>
    <w:multiLevelType w:val="multilevel"/>
    <w:tmpl w:val="37342B86"/>
    <w:lvl w:ilvl="0">
      <w:start w:val="1"/>
      <w:numFmt w:val="bullet"/>
      <w:pStyle w:val="Bullet3"/>
      <w:lvlText w:val=""/>
      <w:lvlJc w:val="left"/>
      <w:pPr>
        <w:ind w:left="2268" w:hanging="567"/>
      </w:pPr>
      <w:rPr>
        <w:rFonts w:ascii="Wingdings" w:hAnsi="Wingdings" w:hint="default"/>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7421B7E"/>
    <w:multiLevelType w:val="singleLevel"/>
    <w:tmpl w:val="76005D10"/>
    <w:lvl w:ilvl="0">
      <w:start w:val="1"/>
      <w:numFmt w:val="bullet"/>
      <w:lvlText w:val=""/>
      <w:lvlJc w:val="left"/>
      <w:pPr>
        <w:tabs>
          <w:tab w:val="num" w:pos="1701"/>
        </w:tabs>
        <w:ind w:left="1701" w:hanging="850"/>
      </w:pPr>
      <w:rPr>
        <w:rFonts w:ascii="Symbol" w:hAnsi="Symbol" w:cs="Symbol" w:hint="default"/>
        <w:sz w:val="20"/>
        <w:szCs w:val="20"/>
      </w:rPr>
    </w:lvl>
  </w:abstractNum>
  <w:abstractNum w:abstractNumId="19" w15:restartNumberingAfterBreak="0">
    <w:nsid w:val="67765EFC"/>
    <w:multiLevelType w:val="hybridMultilevel"/>
    <w:tmpl w:val="1C02D83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4F829DC"/>
    <w:multiLevelType w:val="hybridMultilevel"/>
    <w:tmpl w:val="2ECCB2BC"/>
    <w:lvl w:ilvl="0" w:tplc="0C090017">
      <w:start w:val="1"/>
      <w:numFmt w:val="lowerLetter"/>
      <w:lvlText w:val="%1)"/>
      <w:lvlJc w:val="left"/>
      <w:pPr>
        <w:ind w:left="720" w:hanging="360"/>
      </w:pPr>
    </w:lvl>
    <w:lvl w:ilvl="1" w:tplc="61D48A8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86E7240"/>
    <w:multiLevelType w:val="multilevel"/>
    <w:tmpl w:val="8A8C8786"/>
    <w:lvl w:ilvl="0">
      <w:start w:val="1"/>
      <w:numFmt w:val="lowerLetter"/>
      <w:pStyle w:val="legalDefinition"/>
      <w:lvlText w:val="(%1)"/>
      <w:lvlJc w:val="left"/>
      <w:pPr>
        <w:ind w:left="1701" w:hanging="850"/>
      </w:pPr>
      <w:rPr>
        <w:rFonts w:ascii="Arial" w:hAnsi="Arial" w:hint="default"/>
        <w:b w:val="0"/>
        <w:i w:val="0"/>
        <w:sz w:val="20"/>
        <w:szCs w:val="20"/>
      </w:rPr>
    </w:lvl>
    <w:lvl w:ilvl="1">
      <w:start w:val="1"/>
      <w:numFmt w:val="lowerRoman"/>
      <w:lvlText w:val="(%2)"/>
      <w:lvlJc w:val="left"/>
      <w:pPr>
        <w:ind w:left="2552" w:hanging="851"/>
      </w:pPr>
      <w:rPr>
        <w:rFonts w:hint="default"/>
      </w:rPr>
    </w:lvl>
    <w:lvl w:ilvl="2">
      <w:start w:val="1"/>
      <w:numFmt w:val="none"/>
      <w:lvlText w:val="%3."/>
      <w:lvlJc w:val="right"/>
      <w:pPr>
        <w:tabs>
          <w:tab w:val="num" w:pos="5280"/>
        </w:tabs>
        <w:ind w:left="-32767" w:firstLine="0"/>
      </w:pPr>
      <w:rPr>
        <w:rFonts w:hint="default"/>
      </w:rPr>
    </w:lvl>
    <w:lvl w:ilvl="3">
      <w:start w:val="1"/>
      <w:numFmt w:val="none"/>
      <w:lvlText w:val="%4."/>
      <w:lvlJc w:val="left"/>
      <w:pPr>
        <w:tabs>
          <w:tab w:val="num" w:pos="6000"/>
        </w:tabs>
        <w:ind w:left="-32767" w:firstLine="0"/>
      </w:pPr>
      <w:rPr>
        <w:rFonts w:hint="default"/>
      </w:rPr>
    </w:lvl>
    <w:lvl w:ilvl="4">
      <w:start w:val="1"/>
      <w:numFmt w:val="none"/>
      <w:lvlText w:val="%5."/>
      <w:lvlJc w:val="left"/>
      <w:pPr>
        <w:tabs>
          <w:tab w:val="num" w:pos="6720"/>
        </w:tabs>
        <w:ind w:left="-32767" w:firstLine="0"/>
      </w:pPr>
      <w:rPr>
        <w:rFonts w:hint="default"/>
      </w:rPr>
    </w:lvl>
    <w:lvl w:ilvl="5">
      <w:start w:val="1"/>
      <w:numFmt w:val="none"/>
      <w:lvlText w:val=""/>
      <w:lvlJc w:val="right"/>
      <w:pPr>
        <w:tabs>
          <w:tab w:val="num" w:pos="7440"/>
        </w:tabs>
        <w:ind w:left="-32767" w:firstLine="0"/>
      </w:pPr>
      <w:rPr>
        <w:rFonts w:hint="default"/>
      </w:rPr>
    </w:lvl>
    <w:lvl w:ilvl="6">
      <w:start w:val="1"/>
      <w:numFmt w:val="none"/>
      <w:lvlText w:val=""/>
      <w:lvlJc w:val="left"/>
      <w:pPr>
        <w:tabs>
          <w:tab w:val="num" w:pos="8160"/>
        </w:tabs>
        <w:ind w:left="-32767" w:hanging="24969"/>
      </w:pPr>
      <w:rPr>
        <w:rFonts w:hint="default"/>
      </w:rPr>
    </w:lvl>
    <w:lvl w:ilvl="7">
      <w:start w:val="1"/>
      <w:numFmt w:val="none"/>
      <w:lvlText w:val=""/>
      <w:lvlJc w:val="left"/>
      <w:pPr>
        <w:tabs>
          <w:tab w:val="num" w:pos="8880"/>
        </w:tabs>
        <w:ind w:left="-32767" w:firstLine="0"/>
      </w:pPr>
      <w:rPr>
        <w:rFonts w:hint="default"/>
      </w:rPr>
    </w:lvl>
    <w:lvl w:ilvl="8">
      <w:start w:val="1"/>
      <w:numFmt w:val="none"/>
      <w:lvlText w:val=""/>
      <w:lvlJc w:val="right"/>
      <w:pPr>
        <w:tabs>
          <w:tab w:val="num" w:pos="9600"/>
        </w:tabs>
        <w:ind w:left="-32767" w:firstLine="0"/>
      </w:pPr>
      <w:rPr>
        <w:rFonts w:hint="default"/>
      </w:rPr>
    </w:lvl>
  </w:abstractNum>
  <w:abstractNum w:abstractNumId="22" w15:restartNumberingAfterBreak="0">
    <w:nsid w:val="7A130F9B"/>
    <w:multiLevelType w:val="multilevel"/>
    <w:tmpl w:val="B428FBB0"/>
    <w:lvl w:ilvl="0">
      <w:start w:val="1"/>
      <w:numFmt w:val="bullet"/>
      <w:pStyle w:val="Bullet1"/>
      <w:lvlText w:val=""/>
      <w:lvlJc w:val="left"/>
      <w:pPr>
        <w:ind w:left="851" w:hanging="851"/>
      </w:pPr>
      <w:rPr>
        <w:rFonts w:ascii="Wingdings" w:hAnsi="Wingdings"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A4C0A65"/>
    <w:multiLevelType w:val="hybridMultilevel"/>
    <w:tmpl w:val="C690049A"/>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BA6719C"/>
    <w:multiLevelType w:val="hybridMultilevel"/>
    <w:tmpl w:val="79ECE94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824659347">
    <w:abstractNumId w:val="22"/>
  </w:num>
  <w:num w:numId="2" w16cid:durableId="1888490927">
    <w:abstractNumId w:val="18"/>
  </w:num>
  <w:num w:numId="3" w16cid:durableId="987979819">
    <w:abstractNumId w:val="1"/>
  </w:num>
  <w:num w:numId="4" w16cid:durableId="577908195">
    <w:abstractNumId w:val="0"/>
  </w:num>
  <w:num w:numId="5" w16cid:durableId="311448615">
    <w:abstractNumId w:val="0"/>
  </w:num>
  <w:num w:numId="6" w16cid:durableId="1957366284">
    <w:abstractNumId w:val="0"/>
  </w:num>
  <w:num w:numId="7" w16cid:durableId="1546942379">
    <w:abstractNumId w:val="0"/>
  </w:num>
  <w:num w:numId="8" w16cid:durableId="1224409347">
    <w:abstractNumId w:val="0"/>
  </w:num>
  <w:num w:numId="9" w16cid:durableId="1731927116">
    <w:abstractNumId w:val="21"/>
  </w:num>
  <w:num w:numId="10" w16cid:durableId="201476142">
    <w:abstractNumId w:val="7"/>
  </w:num>
  <w:num w:numId="11" w16cid:durableId="1642464811">
    <w:abstractNumId w:val="8"/>
  </w:num>
  <w:num w:numId="12" w16cid:durableId="970985958">
    <w:abstractNumId w:val="21"/>
  </w:num>
  <w:num w:numId="13" w16cid:durableId="1423649234">
    <w:abstractNumId w:val="7"/>
  </w:num>
  <w:num w:numId="14" w16cid:durableId="592318278">
    <w:abstractNumId w:val="8"/>
  </w:num>
  <w:num w:numId="15" w16cid:durableId="652376206">
    <w:abstractNumId w:val="2"/>
  </w:num>
  <w:num w:numId="16" w16cid:durableId="1329096284">
    <w:abstractNumId w:val="2"/>
  </w:num>
  <w:num w:numId="17" w16cid:durableId="440076737">
    <w:abstractNumId w:val="2"/>
  </w:num>
  <w:num w:numId="18" w16cid:durableId="1431005336">
    <w:abstractNumId w:val="2"/>
  </w:num>
  <w:num w:numId="19" w16cid:durableId="1212577866">
    <w:abstractNumId w:val="8"/>
  </w:num>
  <w:num w:numId="20" w16cid:durableId="1738941374">
    <w:abstractNumId w:val="6"/>
  </w:num>
  <w:num w:numId="21" w16cid:durableId="373119172">
    <w:abstractNumId w:val="4"/>
  </w:num>
  <w:num w:numId="22" w16cid:durableId="1543010296">
    <w:abstractNumId w:val="17"/>
  </w:num>
  <w:num w:numId="23" w16cid:durableId="1037968701">
    <w:abstractNumId w:val="9"/>
  </w:num>
  <w:num w:numId="24" w16cid:durableId="288438151">
    <w:abstractNumId w:val="3"/>
  </w:num>
  <w:num w:numId="25" w16cid:durableId="323313971">
    <w:abstractNumId w:val="3"/>
  </w:num>
  <w:num w:numId="26" w16cid:durableId="1824278399">
    <w:abstractNumId w:val="21"/>
  </w:num>
  <w:num w:numId="27" w16cid:durableId="1233001305">
    <w:abstractNumId w:val="12"/>
  </w:num>
  <w:num w:numId="28" w16cid:durableId="1692873353">
    <w:abstractNumId w:val="16"/>
  </w:num>
  <w:num w:numId="29" w16cid:durableId="590311397">
    <w:abstractNumId w:val="14"/>
  </w:num>
  <w:num w:numId="30" w16cid:durableId="941186173">
    <w:abstractNumId w:val="15"/>
  </w:num>
  <w:num w:numId="31" w16cid:durableId="1996370091">
    <w:abstractNumId w:val="20"/>
  </w:num>
  <w:num w:numId="32" w16cid:durableId="1459569850">
    <w:abstractNumId w:val="19"/>
  </w:num>
  <w:num w:numId="33" w16cid:durableId="1353141369">
    <w:abstractNumId w:val="24"/>
  </w:num>
  <w:num w:numId="34" w16cid:durableId="625507290">
    <w:abstractNumId w:val="13"/>
  </w:num>
  <w:num w:numId="35" w16cid:durableId="803354670">
    <w:abstractNumId w:val="23"/>
  </w:num>
  <w:num w:numId="36" w16cid:durableId="349914701">
    <w:abstractNumId w:val="11"/>
  </w:num>
  <w:num w:numId="37" w16cid:durableId="1146819994">
    <w:abstractNumId w:val="10"/>
  </w:num>
  <w:num w:numId="38" w16cid:durableId="18886434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85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43F"/>
    <w:rsid w:val="000344EF"/>
    <w:rsid w:val="00071734"/>
    <w:rsid w:val="0007748F"/>
    <w:rsid w:val="000C7FA1"/>
    <w:rsid w:val="000E4322"/>
    <w:rsid w:val="000F10BE"/>
    <w:rsid w:val="0012285B"/>
    <w:rsid w:val="00142FE5"/>
    <w:rsid w:val="001635D7"/>
    <w:rsid w:val="00171554"/>
    <w:rsid w:val="001952AD"/>
    <w:rsid w:val="001970B4"/>
    <w:rsid w:val="001A138C"/>
    <w:rsid w:val="001A25CE"/>
    <w:rsid w:val="001C229E"/>
    <w:rsid w:val="0020114A"/>
    <w:rsid w:val="0020498B"/>
    <w:rsid w:val="00205CC6"/>
    <w:rsid w:val="00214AC3"/>
    <w:rsid w:val="00235AAE"/>
    <w:rsid w:val="00245807"/>
    <w:rsid w:val="002473F5"/>
    <w:rsid w:val="00255B9D"/>
    <w:rsid w:val="002714AE"/>
    <w:rsid w:val="002739E6"/>
    <w:rsid w:val="0027483A"/>
    <w:rsid w:val="0029407D"/>
    <w:rsid w:val="0029697B"/>
    <w:rsid w:val="002C1300"/>
    <w:rsid w:val="0034131C"/>
    <w:rsid w:val="00343A36"/>
    <w:rsid w:val="0035572C"/>
    <w:rsid w:val="003610F8"/>
    <w:rsid w:val="00361ACD"/>
    <w:rsid w:val="0036778E"/>
    <w:rsid w:val="00373551"/>
    <w:rsid w:val="00380B75"/>
    <w:rsid w:val="00387EFA"/>
    <w:rsid w:val="003A45A2"/>
    <w:rsid w:val="003B0759"/>
    <w:rsid w:val="003B1A45"/>
    <w:rsid w:val="003B1BF7"/>
    <w:rsid w:val="003B2DBD"/>
    <w:rsid w:val="003B7CBD"/>
    <w:rsid w:val="003C0E6D"/>
    <w:rsid w:val="003E1D40"/>
    <w:rsid w:val="003E2699"/>
    <w:rsid w:val="00463486"/>
    <w:rsid w:val="0046691B"/>
    <w:rsid w:val="0048457F"/>
    <w:rsid w:val="00496F68"/>
    <w:rsid w:val="004A47E6"/>
    <w:rsid w:val="004A66B5"/>
    <w:rsid w:val="004B19B7"/>
    <w:rsid w:val="004B38D8"/>
    <w:rsid w:val="004B5DEC"/>
    <w:rsid w:val="004C7779"/>
    <w:rsid w:val="005060C5"/>
    <w:rsid w:val="00517177"/>
    <w:rsid w:val="005224BA"/>
    <w:rsid w:val="00523427"/>
    <w:rsid w:val="005305FC"/>
    <w:rsid w:val="0057462F"/>
    <w:rsid w:val="005822A5"/>
    <w:rsid w:val="005A24BE"/>
    <w:rsid w:val="005B0B37"/>
    <w:rsid w:val="005C4EF2"/>
    <w:rsid w:val="005F1C1A"/>
    <w:rsid w:val="00651889"/>
    <w:rsid w:val="00657250"/>
    <w:rsid w:val="0066058D"/>
    <w:rsid w:val="006941BB"/>
    <w:rsid w:val="006C1140"/>
    <w:rsid w:val="006C4AF5"/>
    <w:rsid w:val="006D6796"/>
    <w:rsid w:val="006E5986"/>
    <w:rsid w:val="006F3FB6"/>
    <w:rsid w:val="00703E1D"/>
    <w:rsid w:val="00723B45"/>
    <w:rsid w:val="00731F2B"/>
    <w:rsid w:val="00732BC2"/>
    <w:rsid w:val="0074297B"/>
    <w:rsid w:val="007468E2"/>
    <w:rsid w:val="007710B0"/>
    <w:rsid w:val="0077422D"/>
    <w:rsid w:val="007769A2"/>
    <w:rsid w:val="007776C5"/>
    <w:rsid w:val="00783A10"/>
    <w:rsid w:val="00815AD0"/>
    <w:rsid w:val="00817078"/>
    <w:rsid w:val="008B64CA"/>
    <w:rsid w:val="008C6E59"/>
    <w:rsid w:val="00910DEC"/>
    <w:rsid w:val="009638DF"/>
    <w:rsid w:val="009645AA"/>
    <w:rsid w:val="00964B6E"/>
    <w:rsid w:val="00965028"/>
    <w:rsid w:val="009737C7"/>
    <w:rsid w:val="009A034A"/>
    <w:rsid w:val="009E2DC0"/>
    <w:rsid w:val="009F0C1D"/>
    <w:rsid w:val="009F102B"/>
    <w:rsid w:val="009F19E1"/>
    <w:rsid w:val="009F2818"/>
    <w:rsid w:val="009F4169"/>
    <w:rsid w:val="00A06A96"/>
    <w:rsid w:val="00A3374B"/>
    <w:rsid w:val="00A4604C"/>
    <w:rsid w:val="00A463AD"/>
    <w:rsid w:val="00A46D49"/>
    <w:rsid w:val="00A71CDD"/>
    <w:rsid w:val="00A85D94"/>
    <w:rsid w:val="00A86E08"/>
    <w:rsid w:val="00AB298F"/>
    <w:rsid w:val="00AC11FD"/>
    <w:rsid w:val="00AC1291"/>
    <w:rsid w:val="00AC167B"/>
    <w:rsid w:val="00AD45E4"/>
    <w:rsid w:val="00AE4A1A"/>
    <w:rsid w:val="00AF1E05"/>
    <w:rsid w:val="00B90135"/>
    <w:rsid w:val="00B92413"/>
    <w:rsid w:val="00B9532B"/>
    <w:rsid w:val="00B9692A"/>
    <w:rsid w:val="00BE0AC2"/>
    <w:rsid w:val="00BE6894"/>
    <w:rsid w:val="00BF27E1"/>
    <w:rsid w:val="00BF7B6A"/>
    <w:rsid w:val="00C14F08"/>
    <w:rsid w:val="00C16636"/>
    <w:rsid w:val="00C2177C"/>
    <w:rsid w:val="00C55B96"/>
    <w:rsid w:val="00C671B4"/>
    <w:rsid w:val="00C85089"/>
    <w:rsid w:val="00CA7C8F"/>
    <w:rsid w:val="00D102F5"/>
    <w:rsid w:val="00D35191"/>
    <w:rsid w:val="00D5058D"/>
    <w:rsid w:val="00D554A2"/>
    <w:rsid w:val="00D74C83"/>
    <w:rsid w:val="00D821B5"/>
    <w:rsid w:val="00D82A6F"/>
    <w:rsid w:val="00D8543F"/>
    <w:rsid w:val="00D960CB"/>
    <w:rsid w:val="00DD5565"/>
    <w:rsid w:val="00DE2B44"/>
    <w:rsid w:val="00DE7582"/>
    <w:rsid w:val="00DF0DBA"/>
    <w:rsid w:val="00DF6859"/>
    <w:rsid w:val="00E05BF1"/>
    <w:rsid w:val="00E22DA6"/>
    <w:rsid w:val="00E322EC"/>
    <w:rsid w:val="00E534C8"/>
    <w:rsid w:val="00E54CAF"/>
    <w:rsid w:val="00E56669"/>
    <w:rsid w:val="00E6366C"/>
    <w:rsid w:val="00E64DFC"/>
    <w:rsid w:val="00E72CE9"/>
    <w:rsid w:val="00E75137"/>
    <w:rsid w:val="00E84C07"/>
    <w:rsid w:val="00EA30D1"/>
    <w:rsid w:val="00EB4B5D"/>
    <w:rsid w:val="00EB7502"/>
    <w:rsid w:val="00ED6F31"/>
    <w:rsid w:val="00ED6F87"/>
    <w:rsid w:val="00EE2242"/>
    <w:rsid w:val="00EE4164"/>
    <w:rsid w:val="00EF3B00"/>
    <w:rsid w:val="00F15E1A"/>
    <w:rsid w:val="00F26265"/>
    <w:rsid w:val="00F72ADC"/>
    <w:rsid w:val="00F74A98"/>
    <w:rsid w:val="00F7715B"/>
    <w:rsid w:val="00FA1766"/>
    <w:rsid w:val="00FA67EF"/>
    <w:rsid w:val="00FC18E4"/>
    <w:rsid w:val="00FE35AE"/>
    <w:rsid w:val="00FF1360"/>
    <w:rsid w:val="00FF1E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A58A68"/>
  <w15:docId w15:val="{09C1BC64-4872-40A0-9A54-6B73CD7A4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heme="minorBidi"/>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uiPriority="1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18E4"/>
  </w:style>
  <w:style w:type="paragraph" w:styleId="Heading1">
    <w:name w:val="heading 1"/>
    <w:basedOn w:val="Normal"/>
    <w:next w:val="BodyIndent1"/>
    <w:link w:val="Heading1Char"/>
    <w:rsid w:val="00A46D49"/>
    <w:pPr>
      <w:keepNext/>
      <w:numPr>
        <w:numId w:val="8"/>
      </w:numPr>
      <w:pBdr>
        <w:top w:val="single" w:sz="4" w:space="6" w:color="auto"/>
      </w:pBdr>
      <w:spacing w:before="480"/>
      <w:outlineLvl w:val="0"/>
    </w:pPr>
    <w:rPr>
      <w:b/>
      <w:kern w:val="28"/>
      <w:sz w:val="22"/>
    </w:rPr>
  </w:style>
  <w:style w:type="paragraph" w:styleId="Heading2">
    <w:name w:val="heading 2"/>
    <w:basedOn w:val="Normal"/>
    <w:next w:val="BodyIndent1"/>
    <w:link w:val="Heading2Char"/>
    <w:rsid w:val="003610F8"/>
    <w:pPr>
      <w:keepNext/>
      <w:numPr>
        <w:ilvl w:val="1"/>
        <w:numId w:val="8"/>
      </w:numPr>
      <w:spacing w:before="240"/>
      <w:outlineLvl w:val="1"/>
    </w:pPr>
    <w:rPr>
      <w:b/>
    </w:rPr>
  </w:style>
  <w:style w:type="paragraph" w:styleId="Heading3">
    <w:name w:val="heading 3"/>
    <w:basedOn w:val="Normal"/>
    <w:link w:val="Heading3Char"/>
    <w:qFormat/>
    <w:rsid w:val="003610F8"/>
    <w:pPr>
      <w:numPr>
        <w:ilvl w:val="2"/>
        <w:numId w:val="8"/>
      </w:numPr>
      <w:spacing w:before="240"/>
      <w:outlineLvl w:val="2"/>
    </w:pPr>
  </w:style>
  <w:style w:type="paragraph" w:styleId="Heading4">
    <w:name w:val="heading 4"/>
    <w:basedOn w:val="Normal"/>
    <w:link w:val="Heading4Char"/>
    <w:qFormat/>
    <w:rsid w:val="003610F8"/>
    <w:pPr>
      <w:numPr>
        <w:ilvl w:val="3"/>
        <w:numId w:val="8"/>
      </w:numPr>
      <w:spacing w:before="240"/>
      <w:outlineLvl w:val="3"/>
    </w:pPr>
  </w:style>
  <w:style w:type="paragraph" w:styleId="Heading5">
    <w:name w:val="heading 5"/>
    <w:basedOn w:val="Normal"/>
    <w:link w:val="Heading5Char"/>
    <w:semiHidden/>
    <w:qFormat/>
    <w:rsid w:val="003610F8"/>
    <w:pPr>
      <w:numPr>
        <w:ilvl w:val="4"/>
        <w:numId w:val="8"/>
      </w:numPr>
      <w:spacing w:before="240"/>
      <w:outlineLvl w:val="4"/>
    </w:pPr>
  </w:style>
  <w:style w:type="paragraph" w:styleId="Heading6">
    <w:name w:val="heading 6"/>
    <w:basedOn w:val="Normal"/>
    <w:next w:val="Normal"/>
    <w:link w:val="Heading6Char"/>
    <w:semiHidden/>
    <w:rsid w:val="008C6E59"/>
    <w:pPr>
      <w:outlineLvl w:val="5"/>
    </w:pPr>
  </w:style>
  <w:style w:type="paragraph" w:styleId="Heading7">
    <w:name w:val="heading 7"/>
    <w:basedOn w:val="Normal"/>
    <w:next w:val="Normal"/>
    <w:link w:val="Heading7Char"/>
    <w:semiHidden/>
    <w:rsid w:val="008C6E59"/>
    <w:pPr>
      <w:outlineLvl w:val="6"/>
    </w:pPr>
  </w:style>
  <w:style w:type="paragraph" w:styleId="Heading8">
    <w:name w:val="heading 8"/>
    <w:basedOn w:val="Normal"/>
    <w:next w:val="Normal"/>
    <w:link w:val="Heading8Char"/>
    <w:semiHidden/>
    <w:rsid w:val="008C6E59"/>
    <w:pPr>
      <w:outlineLvl w:val="7"/>
    </w:pPr>
  </w:style>
  <w:style w:type="paragraph" w:styleId="Heading9">
    <w:name w:val="heading 9"/>
    <w:basedOn w:val="Normal"/>
    <w:next w:val="Normal"/>
    <w:link w:val="Heading9Char"/>
    <w:semiHidden/>
    <w:rsid w:val="008C6E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Indent1">
    <w:name w:val="Body Indent 1"/>
    <w:basedOn w:val="Normal"/>
    <w:qFormat/>
    <w:rsid w:val="008C6E59"/>
    <w:pPr>
      <w:spacing w:before="240"/>
      <w:ind w:left="851"/>
    </w:pPr>
    <w:rPr>
      <w:rFonts w:cs="Arial"/>
    </w:rPr>
  </w:style>
  <w:style w:type="paragraph" w:customStyle="1" w:styleId="BodyIndent2">
    <w:name w:val="Body Indent 2"/>
    <w:basedOn w:val="Normal"/>
    <w:qFormat/>
    <w:rsid w:val="008C6E59"/>
    <w:pPr>
      <w:spacing w:before="240"/>
      <w:ind w:left="1701"/>
    </w:pPr>
    <w:rPr>
      <w:rFonts w:cs="Arial"/>
    </w:rPr>
  </w:style>
  <w:style w:type="paragraph" w:customStyle="1" w:styleId="BodyIndent3">
    <w:name w:val="Body Indent 3"/>
    <w:basedOn w:val="Normal"/>
    <w:qFormat/>
    <w:rsid w:val="008C6E59"/>
    <w:pPr>
      <w:spacing w:before="240"/>
      <w:ind w:left="2268"/>
    </w:pPr>
    <w:rPr>
      <w:rFonts w:cs="Arial"/>
    </w:rPr>
  </w:style>
  <w:style w:type="paragraph" w:customStyle="1" w:styleId="Bullet1">
    <w:name w:val="Bullet1"/>
    <w:basedOn w:val="Normal"/>
    <w:qFormat/>
    <w:rsid w:val="00EB4B5D"/>
    <w:pPr>
      <w:numPr>
        <w:numId w:val="1"/>
      </w:numPr>
      <w:spacing w:before="240"/>
    </w:pPr>
    <w:rPr>
      <w:rFonts w:cs="Arial"/>
    </w:rPr>
  </w:style>
  <w:style w:type="paragraph" w:customStyle="1" w:styleId="Bullet2">
    <w:name w:val="Bullet2"/>
    <w:basedOn w:val="Normal"/>
    <w:qFormat/>
    <w:rsid w:val="00A46D49"/>
    <w:pPr>
      <w:numPr>
        <w:numId w:val="21"/>
      </w:numPr>
      <w:spacing w:before="240"/>
    </w:pPr>
  </w:style>
  <w:style w:type="paragraph" w:customStyle="1" w:styleId="Bullet3">
    <w:name w:val="Bullet3"/>
    <w:basedOn w:val="Normal"/>
    <w:qFormat/>
    <w:rsid w:val="00A46D49"/>
    <w:pPr>
      <w:numPr>
        <w:numId w:val="22"/>
      </w:numPr>
      <w:spacing w:before="240"/>
    </w:pPr>
  </w:style>
  <w:style w:type="paragraph" w:customStyle="1" w:styleId="correspQuote">
    <w:name w:val="correspQuote"/>
    <w:basedOn w:val="Normal"/>
    <w:qFormat/>
    <w:rsid w:val="008C6E59"/>
    <w:pPr>
      <w:spacing w:before="240"/>
      <w:ind w:left="851" w:right="851"/>
    </w:pPr>
    <w:rPr>
      <w:rFonts w:cs="Arial"/>
      <w:sz w:val="18"/>
    </w:rPr>
  </w:style>
  <w:style w:type="paragraph" w:customStyle="1" w:styleId="covBodyText">
    <w:name w:val="covBodyText"/>
    <w:basedOn w:val="Normal"/>
    <w:qFormat/>
    <w:rsid w:val="00A46D49"/>
    <w:pPr>
      <w:ind w:left="397"/>
    </w:pPr>
    <w:rPr>
      <w:rFonts w:cs="Times New Roman"/>
      <w:sz w:val="22"/>
      <w:lang w:eastAsia="en-AU"/>
    </w:rPr>
  </w:style>
  <w:style w:type="paragraph" w:customStyle="1" w:styleId="covSubTitle">
    <w:name w:val="covSubTitle"/>
    <w:basedOn w:val="Normal"/>
    <w:next w:val="covBodyText"/>
    <w:rsid w:val="00A46D49"/>
    <w:pPr>
      <w:ind w:left="397"/>
    </w:pPr>
    <w:rPr>
      <w:rFonts w:cs="Times New Roman"/>
      <w:b/>
      <w:sz w:val="22"/>
      <w:lang w:eastAsia="en-AU"/>
    </w:rPr>
  </w:style>
  <w:style w:type="paragraph" w:customStyle="1" w:styleId="covTitle">
    <w:name w:val="covTitle"/>
    <w:basedOn w:val="Normal"/>
    <w:next w:val="covBodyText"/>
    <w:qFormat/>
    <w:rsid w:val="0077422D"/>
    <w:pPr>
      <w:spacing w:before="3600"/>
      <w:ind w:left="397"/>
    </w:pPr>
    <w:rPr>
      <w:rFonts w:cs="Times New Roman"/>
      <w:b/>
      <w:sz w:val="34"/>
      <w:lang w:eastAsia="en-AU"/>
    </w:rPr>
  </w:style>
  <w:style w:type="character" w:customStyle="1" w:styleId="Heading1Char">
    <w:name w:val="Heading 1 Char"/>
    <w:basedOn w:val="DefaultParagraphFont"/>
    <w:link w:val="Heading1"/>
    <w:rsid w:val="00A46D49"/>
    <w:rPr>
      <w:b/>
      <w:kern w:val="28"/>
      <w:sz w:val="22"/>
    </w:rPr>
  </w:style>
  <w:style w:type="character" w:customStyle="1" w:styleId="Heading2Char">
    <w:name w:val="Heading 2 Char"/>
    <w:basedOn w:val="DefaultParagraphFont"/>
    <w:link w:val="Heading2"/>
    <w:rsid w:val="003610F8"/>
    <w:rPr>
      <w:b/>
    </w:rPr>
  </w:style>
  <w:style w:type="character" w:customStyle="1" w:styleId="Heading3Char">
    <w:name w:val="Heading 3 Char"/>
    <w:basedOn w:val="DefaultParagraphFont"/>
    <w:link w:val="Heading3"/>
    <w:rsid w:val="003610F8"/>
  </w:style>
  <w:style w:type="character" w:customStyle="1" w:styleId="Heading4Char">
    <w:name w:val="Heading 4 Char"/>
    <w:basedOn w:val="DefaultParagraphFont"/>
    <w:link w:val="Heading4"/>
    <w:rsid w:val="003610F8"/>
  </w:style>
  <w:style w:type="character" w:customStyle="1" w:styleId="Heading5Char">
    <w:name w:val="Heading 5 Char"/>
    <w:basedOn w:val="DefaultParagraphFont"/>
    <w:link w:val="Heading5"/>
    <w:semiHidden/>
    <w:rsid w:val="00FC18E4"/>
  </w:style>
  <w:style w:type="character" w:customStyle="1" w:styleId="Heading6Char">
    <w:name w:val="Heading 6 Char"/>
    <w:basedOn w:val="DefaultParagraphFont"/>
    <w:link w:val="Heading6"/>
    <w:semiHidden/>
    <w:rsid w:val="000344EF"/>
    <w:rPr>
      <w:rFonts w:ascii="Arial" w:hAnsi="Arial" w:cs="Times New Roman"/>
      <w:sz w:val="20"/>
      <w:szCs w:val="20"/>
      <w:lang w:eastAsia="en-AU"/>
    </w:rPr>
  </w:style>
  <w:style w:type="character" w:customStyle="1" w:styleId="Heading7Char">
    <w:name w:val="Heading 7 Char"/>
    <w:basedOn w:val="DefaultParagraphFont"/>
    <w:link w:val="Heading7"/>
    <w:semiHidden/>
    <w:rsid w:val="000344EF"/>
    <w:rPr>
      <w:rFonts w:ascii="Arial" w:hAnsi="Arial" w:cs="Times New Roman"/>
      <w:sz w:val="20"/>
      <w:szCs w:val="20"/>
      <w:lang w:eastAsia="en-AU"/>
    </w:rPr>
  </w:style>
  <w:style w:type="character" w:customStyle="1" w:styleId="Heading8Char">
    <w:name w:val="Heading 8 Char"/>
    <w:basedOn w:val="DefaultParagraphFont"/>
    <w:link w:val="Heading8"/>
    <w:semiHidden/>
    <w:rsid w:val="000344EF"/>
    <w:rPr>
      <w:rFonts w:ascii="Arial" w:hAnsi="Arial" w:cs="Times New Roman"/>
      <w:sz w:val="20"/>
      <w:szCs w:val="20"/>
      <w:lang w:eastAsia="en-AU"/>
    </w:rPr>
  </w:style>
  <w:style w:type="character" w:customStyle="1" w:styleId="Heading9Char">
    <w:name w:val="Heading 9 Char"/>
    <w:basedOn w:val="DefaultParagraphFont"/>
    <w:link w:val="Heading9"/>
    <w:semiHidden/>
    <w:rsid w:val="000344EF"/>
    <w:rPr>
      <w:rFonts w:ascii="Arial" w:hAnsi="Arial" w:cs="Times New Roman"/>
      <w:sz w:val="20"/>
      <w:szCs w:val="20"/>
      <w:lang w:eastAsia="en-AU"/>
    </w:rPr>
  </w:style>
  <w:style w:type="paragraph" w:customStyle="1" w:styleId="Headingpara2">
    <w:name w:val="Headingpara2"/>
    <w:basedOn w:val="Heading2"/>
    <w:qFormat/>
    <w:rsid w:val="00255B9D"/>
    <w:pPr>
      <w:keepNext w:val="0"/>
    </w:pPr>
    <w:rPr>
      <w:b w:val="0"/>
    </w:rPr>
  </w:style>
  <w:style w:type="paragraph" w:customStyle="1" w:styleId="legalDefinition">
    <w:name w:val="legalDefinition"/>
    <w:basedOn w:val="Normal"/>
    <w:qFormat/>
    <w:rsid w:val="00A71CDD"/>
    <w:pPr>
      <w:numPr>
        <w:numId w:val="26"/>
      </w:numPr>
      <w:spacing w:before="240"/>
    </w:pPr>
    <w:rPr>
      <w:rFonts w:cs="Times New Roman"/>
    </w:rPr>
  </w:style>
  <w:style w:type="paragraph" w:customStyle="1" w:styleId="legalRecital1">
    <w:name w:val="legalRecital1"/>
    <w:basedOn w:val="Normal"/>
    <w:qFormat/>
    <w:rsid w:val="003610F8"/>
    <w:pPr>
      <w:numPr>
        <w:numId w:val="13"/>
      </w:numPr>
      <w:spacing w:before="240"/>
    </w:pPr>
  </w:style>
  <w:style w:type="paragraph" w:customStyle="1" w:styleId="legalSchedule">
    <w:name w:val="legalSchedule"/>
    <w:basedOn w:val="Normal"/>
    <w:next w:val="Normal"/>
    <w:qFormat/>
    <w:rsid w:val="001A138C"/>
    <w:pPr>
      <w:pageBreakBefore/>
      <w:numPr>
        <w:numId w:val="19"/>
      </w:numPr>
      <w:pBdr>
        <w:top w:val="single" w:sz="4" w:space="1" w:color="auto"/>
      </w:pBdr>
    </w:pPr>
    <w:rPr>
      <w:rFonts w:cs="Times New Roman"/>
      <w:b/>
      <w:sz w:val="34"/>
    </w:rPr>
  </w:style>
  <w:style w:type="paragraph" w:customStyle="1" w:styleId="legalScheduleDesc">
    <w:name w:val="legalScheduleDesc"/>
    <w:basedOn w:val="Normal"/>
    <w:next w:val="Normal"/>
    <w:qFormat/>
    <w:rsid w:val="00517177"/>
    <w:pPr>
      <w:keepNext/>
      <w:spacing w:before="240"/>
    </w:pPr>
    <w:rPr>
      <w:rFonts w:cs="Times New Roman"/>
      <w:b/>
      <w:sz w:val="22"/>
    </w:rPr>
  </w:style>
  <w:style w:type="paragraph" w:customStyle="1" w:styleId="legalTitleDescription">
    <w:name w:val="legalTitleDescription"/>
    <w:basedOn w:val="Normal"/>
    <w:next w:val="Normal"/>
    <w:qFormat/>
    <w:rsid w:val="00517177"/>
    <w:pPr>
      <w:spacing w:before="240"/>
    </w:pPr>
    <w:rPr>
      <w:rFonts w:cs="Times New Roman"/>
      <w:b/>
      <w:sz w:val="22"/>
    </w:rPr>
  </w:style>
  <w:style w:type="paragraph" w:customStyle="1" w:styleId="mainTitle">
    <w:name w:val="mainTitle"/>
    <w:basedOn w:val="Normal"/>
    <w:next w:val="Normal"/>
    <w:qFormat/>
    <w:rsid w:val="00361ACD"/>
    <w:pPr>
      <w:spacing w:before="120" w:after="120" w:line="288" w:lineRule="auto"/>
      <w:jc w:val="center"/>
    </w:pPr>
    <w:rPr>
      <w:rFonts w:cs="Arial"/>
      <w:b/>
      <w:sz w:val="32"/>
      <w:szCs w:val="32"/>
    </w:rPr>
  </w:style>
  <w:style w:type="paragraph" w:customStyle="1" w:styleId="Numpara1">
    <w:name w:val="Numpara1"/>
    <w:basedOn w:val="Normal"/>
    <w:qFormat/>
    <w:rsid w:val="003610F8"/>
    <w:pPr>
      <w:numPr>
        <w:numId w:val="18"/>
      </w:numPr>
      <w:spacing w:before="240"/>
    </w:pPr>
    <w:rPr>
      <w:rFonts w:cs="Arial"/>
      <w:szCs w:val="22"/>
    </w:rPr>
  </w:style>
  <w:style w:type="paragraph" w:customStyle="1" w:styleId="Numpara2">
    <w:name w:val="Numpara2"/>
    <w:basedOn w:val="Normal"/>
    <w:qFormat/>
    <w:rsid w:val="003610F8"/>
    <w:pPr>
      <w:numPr>
        <w:ilvl w:val="1"/>
        <w:numId w:val="18"/>
      </w:numPr>
      <w:spacing w:before="240"/>
    </w:pPr>
    <w:rPr>
      <w:rFonts w:cs="Arial"/>
      <w:szCs w:val="22"/>
    </w:rPr>
  </w:style>
  <w:style w:type="paragraph" w:customStyle="1" w:styleId="Numpara3">
    <w:name w:val="Numpara3"/>
    <w:basedOn w:val="Normal"/>
    <w:qFormat/>
    <w:rsid w:val="003610F8"/>
    <w:pPr>
      <w:numPr>
        <w:ilvl w:val="2"/>
        <w:numId w:val="18"/>
      </w:numPr>
      <w:spacing w:before="240"/>
    </w:pPr>
    <w:rPr>
      <w:rFonts w:cs="Arial"/>
      <w:szCs w:val="22"/>
    </w:rPr>
  </w:style>
  <w:style w:type="paragraph" w:customStyle="1" w:styleId="Numpara4">
    <w:name w:val="Numpara4"/>
    <w:basedOn w:val="Normal"/>
    <w:qFormat/>
    <w:rsid w:val="003610F8"/>
    <w:pPr>
      <w:numPr>
        <w:ilvl w:val="3"/>
        <w:numId w:val="18"/>
      </w:numPr>
      <w:spacing w:before="240"/>
    </w:pPr>
    <w:rPr>
      <w:rFonts w:cs="Arial"/>
      <w:szCs w:val="22"/>
    </w:rPr>
  </w:style>
  <w:style w:type="paragraph" w:customStyle="1" w:styleId="pageNumber">
    <w:name w:val="pageNumber"/>
    <w:basedOn w:val="Normal"/>
    <w:qFormat/>
    <w:rsid w:val="003610F8"/>
    <w:pPr>
      <w:tabs>
        <w:tab w:val="right" w:pos="9072"/>
      </w:tabs>
    </w:pPr>
    <w:rPr>
      <w:sz w:val="14"/>
      <w:szCs w:val="14"/>
    </w:rPr>
  </w:style>
  <w:style w:type="paragraph" w:styleId="TOC1">
    <w:name w:val="toc 1"/>
    <w:next w:val="Normal"/>
    <w:autoRedefine/>
    <w:rsid w:val="008C6E59"/>
    <w:pPr>
      <w:tabs>
        <w:tab w:val="left" w:pos="851"/>
        <w:tab w:val="right" w:leader="dot" w:pos="9072"/>
      </w:tabs>
      <w:spacing w:before="120" w:after="120"/>
      <w:ind w:left="851" w:hanging="851"/>
    </w:pPr>
    <w:rPr>
      <w:rFonts w:cs="Times New Roman"/>
      <w:b/>
    </w:rPr>
  </w:style>
  <w:style w:type="paragraph" w:styleId="TOC2">
    <w:name w:val="toc 2"/>
    <w:next w:val="Normal"/>
    <w:autoRedefine/>
    <w:rsid w:val="003610F8"/>
    <w:pPr>
      <w:tabs>
        <w:tab w:val="right" w:leader="dot" w:pos="9072"/>
      </w:tabs>
      <w:ind w:left="1702" w:hanging="851"/>
    </w:pPr>
    <w:rPr>
      <w:rFonts w:cs="Times New Roman"/>
    </w:rPr>
  </w:style>
  <w:style w:type="table" w:customStyle="1" w:styleId="MadTabPlumGrid">
    <w:name w:val="MadTabPlumGrid"/>
    <w:basedOn w:val="TableNormal"/>
    <w:uiPriority w:val="99"/>
    <w:rsid w:val="00D5058D"/>
    <w:pPr>
      <w:spacing w:before="60" w:after="60"/>
    </w:pPr>
    <w:rPr>
      <w:rFonts w:cs="Times New Roman"/>
      <w:lang w:eastAsia="en-AU"/>
    </w:rPr>
    <w:tblPr>
      <w:tblBorders>
        <w:top w:val="single" w:sz="4" w:space="0" w:color="82002A"/>
        <w:bottom w:val="single" w:sz="4" w:space="0" w:color="82002A"/>
        <w:insideH w:val="single" w:sz="4" w:space="0" w:color="82002A"/>
        <w:insideV w:val="single" w:sz="4" w:space="0" w:color="82002A"/>
      </w:tblBorders>
    </w:tblPr>
    <w:tcPr>
      <w:vAlign w:val="center"/>
    </w:tcPr>
    <w:tblStylePr w:type="firstRow">
      <w:pPr>
        <w:wordWrap/>
        <w:spacing w:beforeLines="0" w:before="60" w:beforeAutospacing="0" w:afterLines="0" w:after="60" w:afterAutospacing="0"/>
        <w:jc w:val="left"/>
      </w:pPr>
      <w:rPr>
        <w:rFonts w:ascii="Arial" w:hAnsi="Arial"/>
        <w:b/>
        <w:i w:val="0"/>
        <w:color w:val="82002A"/>
        <w:sz w:val="20"/>
      </w:rPr>
      <w:tblPr/>
      <w:tcPr>
        <w:tcBorders>
          <w:top w:val="nil"/>
          <w:left w:val="nil"/>
          <w:bottom w:val="nil"/>
          <w:right w:val="nil"/>
          <w:insideH w:val="nil"/>
          <w:insideV w:val="nil"/>
          <w:tl2br w:val="nil"/>
          <w:tr2bl w:val="nil"/>
        </w:tcBorders>
      </w:tcPr>
    </w:tblStylePr>
  </w:style>
  <w:style w:type="table" w:customStyle="1" w:styleId="MadTabPlumShade">
    <w:name w:val="MadTabPlumShade"/>
    <w:basedOn w:val="TableNormal"/>
    <w:uiPriority w:val="99"/>
    <w:rsid w:val="00D5058D"/>
    <w:pPr>
      <w:spacing w:before="60" w:after="60"/>
    </w:pPr>
    <w:rPr>
      <w:rFonts w:cs="Times New Roman"/>
      <w:lang w:eastAsia="en-AU"/>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2F2F2"/>
      <w:vAlign w:val="center"/>
    </w:tcPr>
    <w:tblStylePr w:type="firstRow">
      <w:pPr>
        <w:wordWrap/>
        <w:spacing w:beforeLines="0" w:before="60" w:beforeAutospacing="0" w:afterLines="0" w:after="60" w:afterAutospacing="0"/>
        <w:jc w:val="left"/>
      </w:pPr>
      <w:rPr>
        <w:rFonts w:ascii="Arial" w:hAnsi="Arial"/>
        <w:b/>
        <w:color w:val="FFFFFF"/>
        <w:sz w:val="20"/>
      </w:rPr>
      <w:tblPr/>
      <w:tcPr>
        <w:shd w:val="clear" w:color="auto" w:fill="82002A"/>
      </w:tcPr>
    </w:tblStylePr>
    <w:tblStylePr w:type="firstCol">
      <w:pPr>
        <w:wordWrap/>
        <w:spacing w:beforeLines="0" w:before="60" w:beforeAutospacing="0" w:afterLines="60" w:after="60" w:afterAutospacing="0"/>
      </w:pPr>
      <w:rPr>
        <w:rFonts w:ascii="Arial" w:hAnsi="Arial"/>
        <w:b/>
        <w:color w:val="auto"/>
        <w:sz w:val="20"/>
      </w:rPr>
      <w:tblPr/>
      <w:tcPr>
        <w:shd w:val="clear" w:color="auto" w:fill="D9D9D9"/>
      </w:tcPr>
    </w:tblStylePr>
  </w:style>
  <w:style w:type="paragraph" w:styleId="Footer">
    <w:name w:val="footer"/>
    <w:basedOn w:val="Normal"/>
    <w:link w:val="FooterChar"/>
    <w:uiPriority w:val="99"/>
    <w:rsid w:val="009F2818"/>
    <w:pPr>
      <w:tabs>
        <w:tab w:val="center" w:pos="4513"/>
        <w:tab w:val="right" w:pos="9026"/>
      </w:tabs>
    </w:pPr>
  </w:style>
  <w:style w:type="character" w:customStyle="1" w:styleId="FooterChar">
    <w:name w:val="Footer Char"/>
    <w:basedOn w:val="DefaultParagraphFont"/>
    <w:link w:val="Footer"/>
    <w:uiPriority w:val="99"/>
    <w:rsid w:val="009F2818"/>
    <w:rPr>
      <w:rFonts w:ascii="Arial" w:hAnsi="Arial" w:cs="Times New Roman"/>
      <w:sz w:val="20"/>
      <w:szCs w:val="20"/>
      <w:lang w:eastAsia="en-AU"/>
    </w:rPr>
  </w:style>
  <w:style w:type="character" w:styleId="FootnoteReference">
    <w:name w:val="footnote reference"/>
    <w:basedOn w:val="DefaultParagraphFont"/>
    <w:uiPriority w:val="99"/>
    <w:semiHidden/>
    <w:rsid w:val="00651889"/>
    <w:rPr>
      <w:vertAlign w:val="superscript"/>
    </w:rPr>
  </w:style>
  <w:style w:type="paragraph" w:styleId="FootnoteText">
    <w:name w:val="footnote text"/>
    <w:basedOn w:val="Normal"/>
    <w:link w:val="FootnoteTextChar"/>
    <w:uiPriority w:val="99"/>
    <w:semiHidden/>
    <w:rsid w:val="00651889"/>
    <w:rPr>
      <w:sz w:val="18"/>
    </w:rPr>
  </w:style>
  <w:style w:type="character" w:customStyle="1" w:styleId="FootnoteTextChar">
    <w:name w:val="Footnote Text Char"/>
    <w:basedOn w:val="DefaultParagraphFont"/>
    <w:link w:val="FootnoteText"/>
    <w:uiPriority w:val="99"/>
    <w:semiHidden/>
    <w:rsid w:val="00651889"/>
    <w:rPr>
      <w:rFonts w:ascii="Arial" w:hAnsi="Arial" w:cs="Times New Roman"/>
      <w:sz w:val="18"/>
      <w:szCs w:val="20"/>
      <w:lang w:eastAsia="en-AU"/>
    </w:rPr>
  </w:style>
  <w:style w:type="paragraph" w:customStyle="1" w:styleId="legalAttachment">
    <w:name w:val="legalAttachment"/>
    <w:basedOn w:val="Normal"/>
    <w:next w:val="Normal"/>
    <w:qFormat/>
    <w:rsid w:val="001A138C"/>
    <w:pPr>
      <w:pageBreakBefore/>
      <w:numPr>
        <w:numId w:val="20"/>
      </w:numPr>
      <w:pBdr>
        <w:top w:val="single" w:sz="4" w:space="1" w:color="auto"/>
      </w:pBdr>
    </w:pPr>
    <w:rPr>
      <w:rFonts w:cs="Times New Roman"/>
      <w:b/>
      <w:sz w:val="34"/>
    </w:rPr>
  </w:style>
  <w:style w:type="paragraph" w:customStyle="1" w:styleId="legalPart">
    <w:name w:val="legalPart"/>
    <w:basedOn w:val="Normal"/>
    <w:next w:val="Normal"/>
    <w:qFormat/>
    <w:rsid w:val="00380B75"/>
    <w:pPr>
      <w:keepNext/>
      <w:numPr>
        <w:numId w:val="25"/>
      </w:numPr>
      <w:pBdr>
        <w:top w:val="single" w:sz="4" w:space="6" w:color="82002A"/>
      </w:pBdr>
      <w:spacing w:before="480" w:after="480"/>
    </w:pPr>
    <w:rPr>
      <w:rFonts w:cs="Times New Roman"/>
      <w:b/>
      <w:color w:val="82002A"/>
      <w:sz w:val="22"/>
    </w:rPr>
  </w:style>
  <w:style w:type="paragraph" w:styleId="TOC3">
    <w:name w:val="toc 3"/>
    <w:next w:val="Normal"/>
    <w:autoRedefine/>
    <w:uiPriority w:val="39"/>
    <w:unhideWhenUsed/>
    <w:rsid w:val="00D5058D"/>
    <w:pPr>
      <w:tabs>
        <w:tab w:val="left" w:pos="851"/>
        <w:tab w:val="right" w:leader="dot" w:pos="9060"/>
      </w:tabs>
      <w:spacing w:before="240"/>
    </w:pPr>
    <w:rPr>
      <w:rFonts w:cs="Times New Roman"/>
      <w:b/>
      <w:color w:val="82002A"/>
      <w:sz w:val="22"/>
    </w:rPr>
  </w:style>
  <w:style w:type="paragraph" w:styleId="Header">
    <w:name w:val="header"/>
    <w:basedOn w:val="Normal"/>
    <w:link w:val="HeaderChar"/>
    <w:uiPriority w:val="99"/>
    <w:unhideWhenUsed/>
    <w:rsid w:val="00D8543F"/>
    <w:pPr>
      <w:tabs>
        <w:tab w:val="center" w:pos="4513"/>
        <w:tab w:val="right" w:pos="9026"/>
      </w:tabs>
    </w:pPr>
  </w:style>
  <w:style w:type="character" w:customStyle="1" w:styleId="HeaderChar">
    <w:name w:val="Header Char"/>
    <w:basedOn w:val="DefaultParagraphFont"/>
    <w:link w:val="Header"/>
    <w:uiPriority w:val="99"/>
    <w:rsid w:val="00D8543F"/>
  </w:style>
  <w:style w:type="paragraph" w:styleId="EndnoteText">
    <w:name w:val="endnote text"/>
    <w:basedOn w:val="Normal"/>
    <w:link w:val="EndnoteTextChar"/>
    <w:rsid w:val="00D8543F"/>
    <w:rPr>
      <w:rFonts w:ascii="Times New Roman" w:hAnsi="Times New Roman" w:cs="Times New Roman"/>
    </w:rPr>
  </w:style>
  <w:style w:type="character" w:customStyle="1" w:styleId="EndnoteTextChar">
    <w:name w:val="Endnote Text Char"/>
    <w:basedOn w:val="DefaultParagraphFont"/>
    <w:link w:val="EndnoteText"/>
    <w:rsid w:val="00D8543F"/>
    <w:rPr>
      <w:rFonts w:ascii="Times New Roman" w:hAnsi="Times New Roman" w:cs="Times New Roman"/>
    </w:rPr>
  </w:style>
  <w:style w:type="character" w:styleId="EndnoteReference">
    <w:name w:val="endnote reference"/>
    <w:rsid w:val="00D8543F"/>
    <w:rPr>
      <w:vertAlign w:val="superscript"/>
    </w:rPr>
  </w:style>
  <w:style w:type="paragraph" w:styleId="BalloonText">
    <w:name w:val="Balloon Text"/>
    <w:basedOn w:val="Normal"/>
    <w:link w:val="BalloonTextChar"/>
    <w:uiPriority w:val="99"/>
    <w:semiHidden/>
    <w:unhideWhenUsed/>
    <w:rsid w:val="00D821B5"/>
    <w:rPr>
      <w:rFonts w:ascii="Tahoma" w:hAnsi="Tahoma" w:cs="Tahoma"/>
      <w:sz w:val="16"/>
      <w:szCs w:val="16"/>
    </w:rPr>
  </w:style>
  <w:style w:type="character" w:customStyle="1" w:styleId="BalloonTextChar">
    <w:name w:val="Balloon Text Char"/>
    <w:basedOn w:val="DefaultParagraphFont"/>
    <w:link w:val="BalloonText"/>
    <w:uiPriority w:val="99"/>
    <w:semiHidden/>
    <w:rsid w:val="00D821B5"/>
    <w:rPr>
      <w:rFonts w:ascii="Tahoma" w:hAnsi="Tahoma" w:cs="Tahoma"/>
      <w:sz w:val="16"/>
      <w:szCs w:val="16"/>
    </w:rPr>
  </w:style>
  <w:style w:type="paragraph" w:styleId="ListParagraph">
    <w:name w:val="List Paragraph"/>
    <w:basedOn w:val="Normal"/>
    <w:uiPriority w:val="34"/>
    <w:rsid w:val="005A24BE"/>
    <w:pPr>
      <w:ind w:left="720"/>
      <w:contextualSpacing/>
    </w:pPr>
  </w:style>
  <w:style w:type="paragraph" w:styleId="Revision">
    <w:name w:val="Revision"/>
    <w:hidden/>
    <w:uiPriority w:val="99"/>
    <w:semiHidden/>
    <w:rsid w:val="003E2699"/>
  </w:style>
  <w:style w:type="paragraph" w:customStyle="1" w:styleId="DeedAttachment">
    <w:name w:val="Deed_Attachment"/>
    <w:basedOn w:val="Normal"/>
    <w:next w:val="BodyText"/>
    <w:semiHidden/>
    <w:rsid w:val="005224BA"/>
    <w:pPr>
      <w:numPr>
        <w:numId w:val="38"/>
      </w:numPr>
      <w:tabs>
        <w:tab w:val="clear" w:pos="284"/>
        <w:tab w:val="num" w:pos="360"/>
      </w:tabs>
      <w:spacing w:line="260" w:lineRule="atLeast"/>
      <w:ind w:left="0" w:firstLine="0"/>
    </w:pPr>
    <w:rPr>
      <w:rFonts w:cs="Times New Roman"/>
      <w:b/>
      <w:bCs/>
      <w:color w:val="195988"/>
      <w:sz w:val="28"/>
      <w:szCs w:val="28"/>
    </w:rPr>
  </w:style>
  <w:style w:type="paragraph" w:styleId="BodyText">
    <w:name w:val="Body Text"/>
    <w:basedOn w:val="Normal"/>
    <w:link w:val="BodyTextChar"/>
    <w:uiPriority w:val="99"/>
    <w:semiHidden/>
    <w:unhideWhenUsed/>
    <w:rsid w:val="005224BA"/>
    <w:pPr>
      <w:spacing w:after="120"/>
    </w:pPr>
  </w:style>
  <w:style w:type="character" w:customStyle="1" w:styleId="BodyTextChar">
    <w:name w:val="Body Text Char"/>
    <w:basedOn w:val="DefaultParagraphFont"/>
    <w:link w:val="BodyText"/>
    <w:uiPriority w:val="99"/>
    <w:semiHidden/>
    <w:rsid w:val="005224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Maddocks plum">
      <a:dk1>
        <a:srgbClr val="333333"/>
      </a:dk1>
      <a:lt1>
        <a:srgbClr val="FFFFFF"/>
      </a:lt1>
      <a:dk2>
        <a:srgbClr val="333333"/>
      </a:dk2>
      <a:lt2>
        <a:srgbClr val="F2F2F2"/>
      </a:lt2>
      <a:accent1>
        <a:srgbClr val="82002A"/>
      </a:accent1>
      <a:accent2>
        <a:srgbClr val="960030"/>
      </a:accent2>
      <a:accent3>
        <a:srgbClr val="A00035"/>
      </a:accent3>
      <a:accent4>
        <a:srgbClr val="333333"/>
      </a:accent4>
      <a:accent5>
        <a:srgbClr val="504242"/>
      </a:accent5>
      <a:accent6>
        <a:srgbClr val="5E5656"/>
      </a:accent6>
      <a:hlink>
        <a:srgbClr val="CD5C3D"/>
      </a:hlink>
      <a:folHlink>
        <a:srgbClr val="C40040"/>
      </a:folHlink>
    </a:clrScheme>
    <a:fontScheme name="Maddfon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28575">
          <a:solidFill>
            <a:srgbClr val="333333"/>
          </a:solidFill>
          <a:tailEnd type="triangle" w="lg" len="med"/>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85EA295E62DA8458A4BC817F2614642" ma:contentTypeVersion="13" ma:contentTypeDescription="Create a new document." ma:contentTypeScope="" ma:versionID="f02e90c3541497b2be7c5653c9e7e09b">
  <xsd:schema xmlns:xsd="http://www.w3.org/2001/XMLSchema" xmlns:xs="http://www.w3.org/2001/XMLSchema" xmlns:p="http://schemas.microsoft.com/office/2006/metadata/properties" xmlns:ns2="1bc03187-d2d3-4bca-afb7-c60fdce49abb" xmlns:ns3="fbe686bf-d679-41d0-894a-b818aa3145ac" targetNamespace="http://schemas.microsoft.com/office/2006/metadata/properties" ma:root="true" ma:fieldsID="cd9503f83e836e11c26a1fb19826e72e" ns2:_="" ns3:_="">
    <xsd:import namespace="1bc03187-d2d3-4bca-afb7-c60fdce49abb"/>
    <xsd:import namespace="fbe686bf-d679-41d0-894a-b818aa3145a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c03187-d2d3-4bca-afb7-c60fdce49a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e686bf-d679-41d0-894a-b818aa3145a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D27CE4-5B3D-4CE2-8AE6-B8F3C55E76A2}">
  <ds:schemaRefs>
    <ds:schemaRef ds:uri="http://schemas.microsoft.com/sharepoint/v3/contenttype/forms"/>
  </ds:schemaRefs>
</ds:datastoreItem>
</file>

<file path=customXml/itemProps2.xml><?xml version="1.0" encoding="utf-8"?>
<ds:datastoreItem xmlns:ds="http://schemas.openxmlformats.org/officeDocument/2006/customXml" ds:itemID="{0B95825F-A5FA-4E52-B4A5-3F41050F4F94}">
  <ds:schemaRefs>
    <ds:schemaRef ds:uri="http://schemas.openxmlformats.org/officeDocument/2006/bibliography"/>
  </ds:schemaRefs>
</ds:datastoreItem>
</file>

<file path=customXml/itemProps3.xml><?xml version="1.0" encoding="utf-8"?>
<ds:datastoreItem xmlns:ds="http://schemas.openxmlformats.org/officeDocument/2006/customXml" ds:itemID="{4759DC66-F085-4301-9105-1526DF5FAB3D}">
  <ds:schemaRefs>
    <ds:schemaRef ds:uri="http://schemas.openxmlformats.org/officeDocument/2006/bibliography"/>
  </ds:schemaRefs>
</ds:datastoreItem>
</file>

<file path=customXml/itemProps4.xml><?xml version="1.0" encoding="utf-8"?>
<ds:datastoreItem xmlns:ds="http://schemas.openxmlformats.org/officeDocument/2006/customXml" ds:itemID="{5ADE77A8-CFD3-4953-A2A7-33ECBF912E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c03187-d2d3-4bca-afb7-c60fdce49abb"/>
    <ds:schemaRef ds:uri="fbe686bf-d679-41d0-894a-b818aa3145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E73AADB-55ED-4590-8E8A-55F66869A20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1553</Words>
  <Characters>8857</Characters>
  <DocSecurity>0</DocSecurity>
  <Lines>73</Lines>
  <Paragraphs>20</Paragraphs>
  <ScaleCrop>false</ScaleCrop>
  <HeadingPairs>
    <vt:vector size="2" baseType="variant">
      <vt:variant>
        <vt:lpstr>Title</vt:lpstr>
      </vt:variant>
      <vt:variant>
        <vt:i4>1</vt:i4>
      </vt:variant>
    </vt:vector>
  </HeadingPairs>
  <TitlesOfParts>
    <vt:vector size="1" baseType="lpstr">
      <vt:lpstr>2.1 VAF - Draft Charter - Feb 2017</vt:lpstr>
    </vt:vector>
  </TitlesOfParts>
  <LinksUpToDate>false</LinksUpToDate>
  <CharactersWithSpaces>10390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2019-02-12T00:35:00Z</cp:lastPrinted>
  <dcterms:created xsi:type="dcterms:W3CDTF">2024-06-17T02:54:00Z</dcterms:created>
  <dcterms:modified xsi:type="dcterms:W3CDTF">2024-06-17T02:54:00Z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0x010100385EA295E62DA8458A4BC817F2614642</vt:lpwstr>
  </property>
  <property fmtid="{D5CDD505-2E9C-101B-9397-08002B2CF9AE}" pid="3" name="CEOReviewed">
    <vt:lpwstr>Yes</vt:lpwstr>
  </property>
  <property fmtid="{D5CDD505-2E9C-101B-9397-08002B2CF9AE}" pid="4" name="Status">
    <vt:lpwstr>Ready for Review</vt:lpwstr>
  </property>
  <property fmtid="{D5CDD505-2E9C-101B-9397-08002B2CF9AE}" pid="5" name="BoardSecReviewed">
    <vt:lpwstr>Yes</vt:lpwstr>
  </property>
  <property fmtid="{D5CDD505-2E9C-101B-9397-08002B2CF9AE}" pid="6" name="Reviewedby">
    <vt:lpwstr/>
  </property>
  <property fmtid="{D5CDD505-2E9C-101B-9397-08002B2CF9AE}" pid="7" name="EAReviewed">
    <vt:lpwstr>Yes</vt:lpwstr>
  </property>
  <property fmtid="{D5CDD505-2E9C-101B-9397-08002B2CF9AE}" pid="8" name="RequiredReviewers">
    <vt:lpwstr/>
  </property>
  <property fmtid="{D5CDD505-2E9C-101B-9397-08002B2CF9AE}" pid="9" name="CFOReviewed">
    <vt:lpwstr>No</vt:lpwstr>
  </property>
</Properties>
</file>