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5A7C9" w14:textId="77777777" w:rsidR="0044444C" w:rsidRPr="0044444C" w:rsidRDefault="00C14F3F">
      <w:pPr>
        <w:rPr>
          <w:rFonts w:cs="Arial"/>
          <w:b/>
          <w:sz w:val="40"/>
          <w:szCs w:val="40"/>
        </w:rPr>
      </w:pPr>
      <w:r>
        <w:rPr>
          <w:rFonts w:cs="Arial"/>
          <w:b/>
          <w:noProof/>
          <w:sz w:val="40"/>
          <w:szCs w:val="40"/>
          <w:lang w:eastAsia="en-AU"/>
        </w:rPr>
        <w:drawing>
          <wp:inline distT="0" distB="0" distL="0" distR="0" wp14:anchorId="30C9864E" wp14:editId="3E323986">
            <wp:extent cx="7543800" cy="1283025"/>
            <wp:effectExtent l="0" t="0" r="0" b="0"/>
            <wp:docPr id="2" name="Picture 2"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0">
                      <a:extLst>
                        <a:ext uri="{28A0092B-C50C-407E-A947-70E740481C1C}">
                          <a14:useLocalDpi xmlns:a14="http://schemas.microsoft.com/office/drawing/2010/main" val="0"/>
                        </a:ext>
                      </a:extLst>
                    </a:blip>
                    <a:stretch>
                      <a:fillRect/>
                    </a:stretch>
                  </pic:blipFill>
                  <pic:spPr>
                    <a:xfrm>
                      <a:off x="0" y="0"/>
                      <a:ext cx="7543800" cy="1283025"/>
                    </a:xfrm>
                    <a:prstGeom prst="rect">
                      <a:avLst/>
                    </a:prstGeom>
                  </pic:spPr>
                </pic:pic>
              </a:graphicData>
            </a:graphic>
          </wp:inline>
        </w:drawing>
      </w:r>
    </w:p>
    <w:p w14:paraId="42F290AD" w14:textId="1F1FAE78" w:rsidR="00340D6C" w:rsidRDefault="007D0FA3" w:rsidP="007D0FA3">
      <w:pPr>
        <w:pStyle w:val="Heading1"/>
      </w:pPr>
      <w:r>
        <w:tab/>
        <w:t>LEAP</w:t>
      </w:r>
      <w:r w:rsidR="00291A1E">
        <w:t xml:space="preserve"> Up</w:t>
      </w:r>
      <w:r>
        <w:t xml:space="preserve">: </w:t>
      </w:r>
      <w:r w:rsidR="00291A1E">
        <w:t>Transition to Tertiary</w:t>
      </w:r>
    </w:p>
    <w:p w14:paraId="5AF722E2" w14:textId="77777777" w:rsidR="008D3AA2" w:rsidRDefault="008D3AA2" w:rsidP="008D3AA2">
      <w:pPr>
        <w:ind w:left="709" w:right="843"/>
      </w:pPr>
      <w:r>
        <w:t>Vision Australia provides expert services in preparing young people who are blind or have low vision for the next steps in their education.</w:t>
      </w:r>
    </w:p>
    <w:p w14:paraId="5602238C" w14:textId="77777777" w:rsidR="008D3AA2" w:rsidRDefault="008D3AA2" w:rsidP="008D3AA2">
      <w:pPr>
        <w:ind w:left="709" w:right="843"/>
      </w:pPr>
    </w:p>
    <w:p w14:paraId="2B1A9DD5" w14:textId="77777777" w:rsidR="008D3AA2" w:rsidRDefault="008D3AA2" w:rsidP="008D3AA2">
      <w:pPr>
        <w:ind w:left="709" w:right="843"/>
      </w:pPr>
      <w:r>
        <w:t>We can support your child to have the information and skills to make choices about their future and the confidence to start to take a primary role in decision-making.</w:t>
      </w:r>
    </w:p>
    <w:p w14:paraId="11829F2B" w14:textId="1ADBFD15" w:rsidR="008D3AA2" w:rsidRDefault="008D3AA2" w:rsidP="008D3AA2">
      <w:pPr>
        <w:ind w:right="843"/>
      </w:pPr>
    </w:p>
    <w:p w14:paraId="2DAFD0BA" w14:textId="0D23FD74" w:rsidR="008D3AA2" w:rsidRDefault="008D3AA2" w:rsidP="008D3AA2">
      <w:pPr>
        <w:ind w:left="709" w:right="1127"/>
      </w:pPr>
      <w:r>
        <w:t xml:space="preserve">LEAP Up: Transition to Tertiary is an innovative program is designed specifically for young people aged 14 to 18 years old who are blind or have low vision and are interested in entering tertiary education.  This is a 6-week program running from </w:t>
      </w:r>
      <w:r w:rsidR="00076429">
        <w:t xml:space="preserve">May </w:t>
      </w:r>
      <w:r>
        <w:t xml:space="preserve">to </w:t>
      </w:r>
      <w:r w:rsidR="00076429">
        <w:t>June 2023</w:t>
      </w:r>
      <w:r>
        <w:t xml:space="preserve"> and is tailored to each participant’s needs and goals.  Participants can live anywhere in Australia.</w:t>
      </w:r>
    </w:p>
    <w:p w14:paraId="51051AB7" w14:textId="2AD9E06E" w:rsidR="007D0FA3" w:rsidRDefault="00076429" w:rsidP="00A37BC3">
      <w:pPr>
        <w:pStyle w:val="Heading2"/>
        <w:ind w:left="709"/>
      </w:pPr>
      <w:r>
        <w:t>The 2023</w:t>
      </w:r>
      <w:r w:rsidR="007D0FA3">
        <w:t xml:space="preserve"> program</w:t>
      </w:r>
    </w:p>
    <w:p w14:paraId="4BDEB985" w14:textId="67058DA6" w:rsidR="007D0FA3" w:rsidRDefault="00D97D6F" w:rsidP="00D97D6F">
      <w:pPr>
        <w:ind w:left="709" w:right="843"/>
      </w:pPr>
      <w:r>
        <w:t xml:space="preserve">The </w:t>
      </w:r>
      <w:r w:rsidR="007D0FA3">
        <w:t xml:space="preserve">LEAP Up program </w:t>
      </w:r>
      <w:r>
        <w:t xml:space="preserve">will </w:t>
      </w:r>
      <w:r w:rsidR="007D0FA3">
        <w:t xml:space="preserve">build a young person’s </w:t>
      </w:r>
      <w:r w:rsidR="00291A1E">
        <w:t>ability to succeed</w:t>
      </w:r>
      <w:r w:rsidR="008D3AA2">
        <w:t xml:space="preserve"> in </w:t>
      </w:r>
      <w:r w:rsidR="00291A1E">
        <w:t>tertiary education</w:t>
      </w:r>
      <w:r w:rsidR="007D0FA3">
        <w:t xml:space="preserve"> by supporting them to achieve goals across the following domains:</w:t>
      </w:r>
    </w:p>
    <w:p w14:paraId="3A7FF164" w14:textId="77777777" w:rsidR="007D0FA3" w:rsidRDefault="007D0FA3" w:rsidP="007D0FA3">
      <w:pPr>
        <w:ind w:left="709" w:right="843"/>
      </w:pPr>
    </w:p>
    <w:p w14:paraId="595C6D82" w14:textId="77777777" w:rsidR="007D0FA3" w:rsidRDefault="007D0FA3" w:rsidP="003D7487">
      <w:pPr>
        <w:pStyle w:val="ListParagraph"/>
        <w:numPr>
          <w:ilvl w:val="0"/>
          <w:numId w:val="26"/>
        </w:numPr>
        <w:ind w:right="843"/>
      </w:pPr>
      <w:r>
        <w:t>Choice and control</w:t>
      </w:r>
    </w:p>
    <w:p w14:paraId="49E1E872" w14:textId="1784675B" w:rsidR="007D0FA3" w:rsidRDefault="00291A1E" w:rsidP="003D7487">
      <w:pPr>
        <w:pStyle w:val="ListParagraph"/>
        <w:numPr>
          <w:ilvl w:val="0"/>
          <w:numId w:val="26"/>
        </w:numPr>
        <w:ind w:right="843"/>
      </w:pPr>
      <w:r>
        <w:t>Education</w:t>
      </w:r>
    </w:p>
    <w:p w14:paraId="7A9F3D8B" w14:textId="77777777" w:rsidR="007D0FA3" w:rsidRDefault="007D0FA3" w:rsidP="003D7487">
      <w:pPr>
        <w:pStyle w:val="ListParagraph"/>
        <w:numPr>
          <w:ilvl w:val="0"/>
          <w:numId w:val="26"/>
        </w:numPr>
        <w:ind w:right="843"/>
      </w:pPr>
      <w:r>
        <w:t>Social and community participation</w:t>
      </w:r>
    </w:p>
    <w:p w14:paraId="4A08FF6C" w14:textId="77777777" w:rsidR="007D0FA3" w:rsidRDefault="007D0FA3" w:rsidP="003D7487">
      <w:pPr>
        <w:pStyle w:val="ListParagraph"/>
        <w:numPr>
          <w:ilvl w:val="0"/>
          <w:numId w:val="26"/>
        </w:numPr>
        <w:ind w:right="843"/>
      </w:pPr>
      <w:r>
        <w:t xml:space="preserve">Relationships </w:t>
      </w:r>
    </w:p>
    <w:p w14:paraId="563BAAE0" w14:textId="77777777" w:rsidR="007D0FA3" w:rsidRDefault="007D0FA3" w:rsidP="003D7487">
      <w:pPr>
        <w:pStyle w:val="ListParagraph"/>
        <w:numPr>
          <w:ilvl w:val="0"/>
          <w:numId w:val="26"/>
        </w:numPr>
        <w:ind w:right="843"/>
      </w:pPr>
      <w:r>
        <w:t>Daily living</w:t>
      </w:r>
    </w:p>
    <w:p w14:paraId="4A1728A5" w14:textId="77777777" w:rsidR="007D0FA3" w:rsidRDefault="007D0FA3" w:rsidP="003D7487">
      <w:pPr>
        <w:pStyle w:val="ListParagraph"/>
        <w:numPr>
          <w:ilvl w:val="0"/>
          <w:numId w:val="26"/>
        </w:numPr>
        <w:ind w:right="843"/>
      </w:pPr>
      <w:r>
        <w:t>Lifelong learning</w:t>
      </w:r>
    </w:p>
    <w:p w14:paraId="757F108A" w14:textId="77777777" w:rsidR="00340D6C" w:rsidRDefault="007D0FA3" w:rsidP="003D7487">
      <w:pPr>
        <w:pStyle w:val="ListParagraph"/>
        <w:numPr>
          <w:ilvl w:val="0"/>
          <w:numId w:val="26"/>
        </w:numPr>
        <w:ind w:right="843"/>
      </w:pPr>
      <w:r>
        <w:t>Health and wellbeing</w:t>
      </w:r>
    </w:p>
    <w:p w14:paraId="26AA6CBB" w14:textId="77777777" w:rsidR="00340D6C" w:rsidRDefault="00340D6C" w:rsidP="00340D6C">
      <w:pPr>
        <w:ind w:left="709"/>
      </w:pPr>
    </w:p>
    <w:p w14:paraId="7319F94E" w14:textId="577D6D13" w:rsidR="00340D6C" w:rsidRDefault="0088565E" w:rsidP="00D97D6F">
      <w:pPr>
        <w:ind w:left="709" w:right="1127"/>
      </w:pPr>
      <w:r>
        <w:t xml:space="preserve">Tertiary education is a </w:t>
      </w:r>
      <w:r w:rsidR="008D3AA2">
        <w:t>big</w:t>
      </w:r>
      <w:r>
        <w:t xml:space="preserve"> transition for students, and Vision Australia recognises the need for young people to develop </w:t>
      </w:r>
      <w:r w:rsidR="008D3AA2">
        <w:t xml:space="preserve">an </w:t>
      </w:r>
      <w:r>
        <w:t xml:space="preserve">awareness of their individual needs when making this transition. </w:t>
      </w:r>
      <w:r w:rsidR="008D3AA2" w:rsidRPr="007D0FA3">
        <w:t xml:space="preserve">Participants </w:t>
      </w:r>
      <w:r w:rsidR="008D3AA2">
        <w:t>will complete the course with a better knowledge of the tertiary environment, potential challenges, and with resources to help with their journey.</w:t>
      </w:r>
    </w:p>
    <w:p w14:paraId="467E0817" w14:textId="77777777" w:rsidR="00D97D6F" w:rsidRDefault="00D97D6F" w:rsidP="00D97D6F">
      <w:pPr>
        <w:ind w:left="709" w:right="1127"/>
      </w:pPr>
    </w:p>
    <w:p w14:paraId="1653DA34" w14:textId="572A7496" w:rsidR="00A37BC3" w:rsidRDefault="00D97D6F" w:rsidP="78B1BDD2">
      <w:pPr>
        <w:ind w:left="709" w:right="1127"/>
      </w:pPr>
      <w:r>
        <w:t>For more information or to register your interest, please</w:t>
      </w:r>
      <w:r w:rsidR="0088565E">
        <w:t xml:space="preserve"> </w:t>
      </w:r>
      <w:r w:rsidR="00305924">
        <w:t>email</w:t>
      </w:r>
      <w:r>
        <w:t xml:space="preserve"> </w:t>
      </w:r>
      <w:hyperlink r:id="rId11">
        <w:r w:rsidR="0088565E" w:rsidRPr="78B1BDD2">
          <w:rPr>
            <w:rStyle w:val="Hyperlink"/>
          </w:rPr>
          <w:t>academy@visionaustralia.org</w:t>
        </w:r>
      </w:hyperlink>
      <w:r>
        <w:t>.</w:t>
      </w:r>
    </w:p>
    <w:p w14:paraId="29E6BBFB" w14:textId="77777777" w:rsidR="00A37BC3" w:rsidRDefault="00A37BC3" w:rsidP="00A37BC3">
      <w:pPr>
        <w:ind w:left="709" w:right="1127"/>
      </w:pPr>
    </w:p>
    <w:p w14:paraId="13C663C7" w14:textId="2BB7D147" w:rsidR="00A37BC3" w:rsidRDefault="0074563B" w:rsidP="0074563B">
      <w:pPr>
        <w:ind w:left="709" w:right="1127"/>
        <w:jc w:val="right"/>
      </w:pPr>
      <w:r>
        <w:rPr>
          <w:noProof/>
          <w:lang w:eastAsia="en-AU"/>
        </w:rPr>
        <w:drawing>
          <wp:inline distT="0" distB="0" distL="0" distR="0" wp14:anchorId="45E44DB6" wp14:editId="054D075F">
            <wp:extent cx="3304982" cy="22750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9042" cy="2305388"/>
                    </a:xfrm>
                    <a:prstGeom prst="rect">
                      <a:avLst/>
                    </a:prstGeom>
                    <a:noFill/>
                  </pic:spPr>
                </pic:pic>
              </a:graphicData>
            </a:graphic>
          </wp:inline>
        </w:drawing>
      </w:r>
    </w:p>
    <w:p w14:paraId="3CEE89BB" w14:textId="06C4360E" w:rsidR="007D0FA3" w:rsidRPr="00340D6C" w:rsidRDefault="00A37BC3" w:rsidP="00D97D6F">
      <w:r>
        <w:rPr>
          <w:noProof/>
          <w:lang w:eastAsia="en-AU"/>
        </w:rPr>
        <mc:AlternateContent>
          <mc:Choice Requires="wps">
            <w:drawing>
              <wp:anchor distT="45720" distB="45720" distL="114300" distR="114300" simplePos="0" relativeHeight="251640832" behindDoc="0" locked="0" layoutInCell="1" allowOverlap="1" wp14:anchorId="6D802020" wp14:editId="34CC6982">
                <wp:simplePos x="0" y="0"/>
                <wp:positionH relativeFrom="column">
                  <wp:posOffset>4589619</wp:posOffset>
                </wp:positionH>
                <wp:positionV relativeFrom="paragraph">
                  <wp:posOffset>132956</wp:posOffset>
                </wp:positionV>
                <wp:extent cx="2197100" cy="288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288290"/>
                        </a:xfrm>
                        <a:prstGeom prst="rect">
                          <a:avLst/>
                        </a:prstGeom>
                        <a:solidFill>
                          <a:srgbClr val="FFFFFF"/>
                        </a:solidFill>
                        <a:ln w="9525">
                          <a:noFill/>
                          <a:miter lim="800000"/>
                          <a:headEnd/>
                          <a:tailEnd/>
                        </a:ln>
                      </wps:spPr>
                      <wps:txbx>
                        <w:txbxContent>
                          <w:p w14:paraId="2C77DFE1" w14:textId="4ECDB60D" w:rsidR="00A37BC3" w:rsidRDefault="0074563B" w:rsidP="00A37BC3">
                            <w:r>
                              <w:t>Amish</w:t>
                            </w:r>
                            <w:r w:rsidR="00A37BC3">
                              <w:t>, Vision Australia client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02020" id="_x0000_t202" coordsize="21600,21600" o:spt="202" path="m,l,21600r21600,l21600,xe">
                <v:stroke joinstyle="miter"/>
                <v:path gradientshapeok="t" o:connecttype="rect"/>
              </v:shapetype>
              <v:shape id="Text Box 2" o:spid="_x0000_s1026" type="#_x0000_t202" style="position:absolute;margin-left:361.4pt;margin-top:10.45pt;width:173pt;height:22.7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" stroked="f">
                <v:textbox>
                  <w:txbxContent>
                    <w:p w14:paraId="2C77DFE1" w14:textId="4ECDB60D" w:rsidR="00A37BC3" w:rsidRDefault="0074563B" w:rsidP="00A37BC3">
                      <w:r>
                        <w:t>Amish</w:t>
                      </w:r>
                      <w:r w:rsidR="00A37BC3">
                        <w:t>, Vision Australia client</w:t>
                      </w:r>
                    </w:p>
                  </w:txbxContent>
                </v:textbox>
                <w10:wrap type="square"/>
              </v:shape>
            </w:pict>
          </mc:Fallback>
        </mc:AlternateContent>
      </w:r>
      <w:r w:rsidR="00D97D6F">
        <w:br w:type="page"/>
      </w:r>
      <w:r w:rsidR="007D0FA3">
        <w:rPr>
          <w:rFonts w:cs="Arial"/>
          <w:b/>
          <w:noProof/>
          <w:sz w:val="40"/>
          <w:szCs w:val="40"/>
          <w:lang w:eastAsia="en-AU"/>
        </w:rPr>
        <w:lastRenderedPageBreak/>
        <w:drawing>
          <wp:inline distT="0" distB="0" distL="0" distR="0" wp14:anchorId="05E1B70F" wp14:editId="3F38774B">
            <wp:extent cx="7543800" cy="1283025"/>
            <wp:effectExtent l="0" t="0" r="0" b="0"/>
            <wp:docPr id="1" name="Picture 1"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0">
                      <a:extLst>
                        <a:ext uri="{28A0092B-C50C-407E-A947-70E740481C1C}">
                          <a14:useLocalDpi xmlns:a14="http://schemas.microsoft.com/office/drawing/2010/main" val="0"/>
                        </a:ext>
                      </a:extLst>
                    </a:blip>
                    <a:stretch>
                      <a:fillRect/>
                    </a:stretch>
                  </pic:blipFill>
                  <pic:spPr>
                    <a:xfrm>
                      <a:off x="0" y="0"/>
                      <a:ext cx="7543800" cy="1283025"/>
                    </a:xfrm>
                    <a:prstGeom prst="rect">
                      <a:avLst/>
                    </a:prstGeom>
                  </pic:spPr>
                </pic:pic>
              </a:graphicData>
            </a:graphic>
          </wp:inline>
        </w:drawing>
      </w:r>
    </w:p>
    <w:p w14:paraId="2626ACDE" w14:textId="77777777" w:rsidR="00340D6C" w:rsidRDefault="00340D6C" w:rsidP="00340D6C"/>
    <w:p w14:paraId="34C283A3" w14:textId="77777777" w:rsidR="00A37BC3" w:rsidRDefault="00A37BC3" w:rsidP="00A37BC3">
      <w:pPr>
        <w:pStyle w:val="Heading2"/>
        <w:ind w:left="709"/>
      </w:pPr>
      <w:r>
        <w:t xml:space="preserve">Key dates </w:t>
      </w:r>
    </w:p>
    <w:p w14:paraId="2540C687" w14:textId="249469A8" w:rsidR="00A37BC3" w:rsidRDefault="00A37BC3" w:rsidP="7F838736">
      <w:pPr>
        <w:ind w:left="709" w:right="843"/>
        <w:rPr>
          <w:b/>
          <w:bCs/>
        </w:rPr>
      </w:pPr>
      <w:r w:rsidRPr="4AE4870A">
        <w:rPr>
          <w:b/>
          <w:bCs/>
        </w:rPr>
        <w:t xml:space="preserve">Registrations close: </w:t>
      </w:r>
      <w:r w:rsidR="00F251BA">
        <w:rPr>
          <w:bCs/>
        </w:rPr>
        <w:t>March 31</w:t>
      </w:r>
      <w:r w:rsidR="00F251BA" w:rsidRPr="00F251BA">
        <w:rPr>
          <w:bCs/>
          <w:vertAlign w:val="superscript"/>
        </w:rPr>
        <w:t>st</w:t>
      </w:r>
      <w:r w:rsidR="00F251BA">
        <w:rPr>
          <w:bCs/>
        </w:rPr>
        <w:t xml:space="preserve">  2023</w:t>
      </w:r>
    </w:p>
    <w:p w14:paraId="410CF95E" w14:textId="0C218675" w:rsidR="00A37BC3" w:rsidRDefault="00A37BC3" w:rsidP="00A37BC3">
      <w:pPr>
        <w:ind w:left="709" w:right="843"/>
      </w:pPr>
      <w:r w:rsidRPr="7F838736">
        <w:rPr>
          <w:b/>
          <w:bCs/>
        </w:rPr>
        <w:t xml:space="preserve">Program </w:t>
      </w:r>
      <w:r w:rsidR="0085648E" w:rsidRPr="7F838736">
        <w:rPr>
          <w:b/>
          <w:bCs/>
        </w:rPr>
        <w:t>starts</w:t>
      </w:r>
      <w:r w:rsidR="00935E80">
        <w:t>: W</w:t>
      </w:r>
      <w:r w:rsidR="00291A1E">
        <w:t xml:space="preserve">eek </w:t>
      </w:r>
      <w:r w:rsidR="0085648E">
        <w:t>commencing</w:t>
      </w:r>
      <w:r w:rsidR="00291A1E">
        <w:t xml:space="preserve"> </w:t>
      </w:r>
      <w:r w:rsidR="00F251BA">
        <w:t>May 1</w:t>
      </w:r>
      <w:r w:rsidR="00F251BA" w:rsidRPr="00F251BA">
        <w:rPr>
          <w:vertAlign w:val="superscript"/>
        </w:rPr>
        <w:t>st</w:t>
      </w:r>
      <w:r w:rsidR="00F251BA">
        <w:t xml:space="preserve"> </w:t>
      </w:r>
    </w:p>
    <w:p w14:paraId="29C75A33" w14:textId="63AC7A88" w:rsidR="00A37BC3" w:rsidRDefault="00A37BC3" w:rsidP="002C39DF">
      <w:pPr>
        <w:ind w:left="709" w:right="843"/>
      </w:pPr>
      <w:r w:rsidRPr="002C39DF">
        <w:rPr>
          <w:b/>
          <w:bCs/>
        </w:rPr>
        <w:t xml:space="preserve">Individual </w:t>
      </w:r>
      <w:r w:rsidR="00952596">
        <w:rPr>
          <w:b/>
          <w:bCs/>
        </w:rPr>
        <w:t>sessions</w:t>
      </w:r>
      <w:r w:rsidRPr="002C39DF">
        <w:rPr>
          <w:b/>
          <w:bCs/>
        </w:rPr>
        <w:t>:</w:t>
      </w:r>
      <w:r>
        <w:t xml:space="preserve"> Will be booked between </w:t>
      </w:r>
      <w:r w:rsidR="00DE6ABC">
        <w:t xml:space="preserve">participant and </w:t>
      </w:r>
      <w:r w:rsidR="002C39DF">
        <w:t xml:space="preserve">Vision Australia </w:t>
      </w:r>
      <w:r>
        <w:t>service provider</w:t>
      </w:r>
      <w:r w:rsidR="00291A1E">
        <w:t>s</w:t>
      </w:r>
      <w:r>
        <w:t xml:space="preserve"> </w:t>
      </w:r>
    </w:p>
    <w:p w14:paraId="5FDC2234" w14:textId="0558CC3A" w:rsidR="00A37BC3" w:rsidRDefault="00A37BC3" w:rsidP="00A37BC3">
      <w:pPr>
        <w:ind w:left="709" w:right="843"/>
        <w:rPr>
          <w:b/>
          <w:bCs/>
        </w:rPr>
      </w:pPr>
      <w:r w:rsidRPr="002C39DF">
        <w:rPr>
          <w:b/>
          <w:bCs/>
        </w:rPr>
        <w:t xml:space="preserve">Group </w:t>
      </w:r>
      <w:r w:rsidR="00952596">
        <w:rPr>
          <w:b/>
          <w:bCs/>
        </w:rPr>
        <w:t>sessions</w:t>
      </w:r>
      <w:r w:rsidRPr="002C39DF">
        <w:rPr>
          <w:b/>
          <w:bCs/>
        </w:rPr>
        <w:t xml:space="preserve">: </w:t>
      </w:r>
    </w:p>
    <w:p w14:paraId="222A4AF7" w14:textId="0398A11E" w:rsidR="004C59D3" w:rsidRDefault="004C59D3" w:rsidP="004C59D3">
      <w:pPr>
        <w:pStyle w:val="ListParagraph"/>
        <w:numPr>
          <w:ilvl w:val="0"/>
          <w:numId w:val="41"/>
        </w:numPr>
        <w:ind w:right="843"/>
        <w:rPr>
          <w:bCs/>
        </w:rPr>
      </w:pPr>
      <w:r w:rsidRPr="004C59D3">
        <w:rPr>
          <w:bCs/>
        </w:rPr>
        <w:t xml:space="preserve">Tuesday </w:t>
      </w:r>
      <w:r w:rsidR="00F251BA">
        <w:rPr>
          <w:bCs/>
        </w:rPr>
        <w:t>May 16</w:t>
      </w:r>
      <w:r w:rsidR="00DB393C" w:rsidRPr="00DB393C">
        <w:rPr>
          <w:bCs/>
          <w:vertAlign w:val="superscript"/>
        </w:rPr>
        <w:t>th</w:t>
      </w:r>
      <w:r w:rsidR="00DB393C">
        <w:rPr>
          <w:bCs/>
        </w:rPr>
        <w:t xml:space="preserve"> </w:t>
      </w:r>
      <w:r w:rsidR="00F251BA">
        <w:rPr>
          <w:bCs/>
        </w:rPr>
        <w:t>, 2023</w:t>
      </w:r>
      <w:r>
        <w:rPr>
          <w:bCs/>
        </w:rPr>
        <w:t xml:space="preserve"> – </w:t>
      </w:r>
      <w:r w:rsidRPr="004C59D3">
        <w:rPr>
          <w:bCs/>
        </w:rPr>
        <w:t>7</w:t>
      </w:r>
      <w:r>
        <w:rPr>
          <w:bCs/>
        </w:rPr>
        <w:t xml:space="preserve"> </w:t>
      </w:r>
      <w:r w:rsidRPr="004C59D3">
        <w:rPr>
          <w:bCs/>
        </w:rPr>
        <w:t>-</w:t>
      </w:r>
      <w:r>
        <w:rPr>
          <w:bCs/>
        </w:rPr>
        <w:t xml:space="preserve"> </w:t>
      </w:r>
      <w:r w:rsidRPr="004C59D3">
        <w:rPr>
          <w:bCs/>
        </w:rPr>
        <w:t>8:30pm (AEDT)</w:t>
      </w:r>
    </w:p>
    <w:p w14:paraId="46435578" w14:textId="574C0BCB" w:rsidR="004C59D3" w:rsidRPr="004C59D3" w:rsidRDefault="004C59D3" w:rsidP="004C59D3">
      <w:pPr>
        <w:pStyle w:val="ListParagraph"/>
        <w:numPr>
          <w:ilvl w:val="0"/>
          <w:numId w:val="41"/>
        </w:numPr>
        <w:ind w:right="843"/>
        <w:rPr>
          <w:rFonts w:eastAsia="MS Mincho" w:cs="Arial"/>
          <w:b/>
          <w:bCs/>
        </w:rPr>
      </w:pPr>
      <w:r w:rsidRPr="004C59D3">
        <w:rPr>
          <w:bCs/>
        </w:rPr>
        <w:t>Tuesday</w:t>
      </w:r>
      <w:r>
        <w:rPr>
          <w:bCs/>
        </w:rPr>
        <w:t xml:space="preserve"> </w:t>
      </w:r>
      <w:r w:rsidR="00F251BA">
        <w:rPr>
          <w:bCs/>
        </w:rPr>
        <w:t>May 23</w:t>
      </w:r>
      <w:r w:rsidR="00F251BA" w:rsidRPr="00F251BA">
        <w:rPr>
          <w:bCs/>
          <w:vertAlign w:val="superscript"/>
        </w:rPr>
        <w:t>rd</w:t>
      </w:r>
      <w:r w:rsidR="00F251BA">
        <w:rPr>
          <w:bCs/>
        </w:rPr>
        <w:t>, 2023</w:t>
      </w:r>
      <w:r>
        <w:rPr>
          <w:bCs/>
        </w:rPr>
        <w:t xml:space="preserve"> – </w:t>
      </w:r>
      <w:r w:rsidRPr="004C59D3">
        <w:rPr>
          <w:bCs/>
        </w:rPr>
        <w:t>7</w:t>
      </w:r>
      <w:r>
        <w:rPr>
          <w:bCs/>
        </w:rPr>
        <w:t xml:space="preserve"> </w:t>
      </w:r>
      <w:r w:rsidRPr="004C59D3">
        <w:rPr>
          <w:bCs/>
        </w:rPr>
        <w:t>-</w:t>
      </w:r>
      <w:r>
        <w:rPr>
          <w:bCs/>
        </w:rPr>
        <w:t xml:space="preserve"> </w:t>
      </w:r>
      <w:r w:rsidRPr="004C59D3">
        <w:rPr>
          <w:bCs/>
        </w:rPr>
        <w:t>8:30pm (AEDT)</w:t>
      </w:r>
    </w:p>
    <w:p w14:paraId="46C1F846" w14:textId="1F238171" w:rsidR="004C59D3" w:rsidRPr="004C59D3" w:rsidRDefault="004C59D3" w:rsidP="004C59D3">
      <w:pPr>
        <w:pStyle w:val="ListParagraph"/>
        <w:numPr>
          <w:ilvl w:val="0"/>
          <w:numId w:val="41"/>
        </w:numPr>
        <w:ind w:right="843"/>
        <w:rPr>
          <w:rFonts w:eastAsia="MS Mincho" w:cs="Arial"/>
          <w:b/>
          <w:bCs/>
        </w:rPr>
      </w:pPr>
      <w:r w:rsidRPr="004C59D3">
        <w:rPr>
          <w:bCs/>
        </w:rPr>
        <w:t>Tuesday</w:t>
      </w:r>
      <w:r>
        <w:rPr>
          <w:bCs/>
        </w:rPr>
        <w:t xml:space="preserve"> </w:t>
      </w:r>
      <w:r w:rsidR="00F251BA">
        <w:rPr>
          <w:bCs/>
        </w:rPr>
        <w:t>May 30</w:t>
      </w:r>
      <w:r w:rsidR="00DB393C" w:rsidRPr="00DB393C">
        <w:rPr>
          <w:bCs/>
          <w:vertAlign w:val="superscript"/>
        </w:rPr>
        <w:t>th</w:t>
      </w:r>
      <w:r w:rsidR="00F251BA">
        <w:rPr>
          <w:bCs/>
        </w:rPr>
        <w:t>, 2023</w:t>
      </w:r>
      <w:r>
        <w:rPr>
          <w:bCs/>
        </w:rPr>
        <w:t xml:space="preserve"> </w:t>
      </w:r>
      <w:r w:rsidRPr="004C59D3">
        <w:rPr>
          <w:bCs/>
        </w:rPr>
        <w:t>7</w:t>
      </w:r>
      <w:r>
        <w:rPr>
          <w:bCs/>
        </w:rPr>
        <w:t xml:space="preserve"> </w:t>
      </w:r>
      <w:r w:rsidRPr="004C59D3">
        <w:rPr>
          <w:bCs/>
        </w:rPr>
        <w:t>-</w:t>
      </w:r>
      <w:r>
        <w:rPr>
          <w:bCs/>
        </w:rPr>
        <w:t xml:space="preserve"> </w:t>
      </w:r>
      <w:r w:rsidRPr="004C59D3">
        <w:rPr>
          <w:bCs/>
        </w:rPr>
        <w:t>8:30pm (AEDT)</w:t>
      </w:r>
    </w:p>
    <w:p w14:paraId="3B426346" w14:textId="77777777" w:rsidR="004C59D3" w:rsidRDefault="004C59D3" w:rsidP="004C59D3">
      <w:pPr>
        <w:ind w:left="709" w:right="843"/>
        <w:rPr>
          <w:rFonts w:eastAsia="MS Mincho" w:cs="Arial"/>
          <w:b/>
          <w:bCs/>
        </w:rPr>
      </w:pPr>
    </w:p>
    <w:p w14:paraId="1B7B0021" w14:textId="751A36D0" w:rsidR="78B1BDD2" w:rsidRPr="004C59D3" w:rsidRDefault="73DD2BCE" w:rsidP="004C59D3">
      <w:pPr>
        <w:ind w:left="709" w:right="843"/>
        <w:rPr>
          <w:rFonts w:eastAsia="MS Mincho" w:cs="Arial"/>
          <w:b/>
          <w:bCs/>
        </w:rPr>
      </w:pPr>
      <w:r w:rsidRPr="004C59D3">
        <w:rPr>
          <w:rFonts w:eastAsia="MS Mincho" w:cs="Arial"/>
          <w:b/>
          <w:bCs/>
        </w:rPr>
        <w:t xml:space="preserve">Program ends: </w:t>
      </w:r>
      <w:r w:rsidRPr="004C59D3">
        <w:rPr>
          <w:rFonts w:eastAsia="MS Mincho" w:cs="Arial"/>
        </w:rPr>
        <w:t xml:space="preserve">Week </w:t>
      </w:r>
      <w:r w:rsidR="008D3AA2" w:rsidRPr="004C59D3">
        <w:rPr>
          <w:rFonts w:eastAsia="MS Mincho" w:cs="Arial"/>
        </w:rPr>
        <w:t>commencing</w:t>
      </w:r>
      <w:r w:rsidRPr="004C59D3">
        <w:rPr>
          <w:rFonts w:eastAsia="MS Mincho" w:cs="Arial"/>
        </w:rPr>
        <w:t xml:space="preserve"> </w:t>
      </w:r>
      <w:r w:rsidR="00F251BA">
        <w:rPr>
          <w:rFonts w:eastAsia="MS Mincho" w:cs="Arial"/>
        </w:rPr>
        <w:t>June</w:t>
      </w:r>
      <w:r w:rsidR="00DB393C">
        <w:rPr>
          <w:rFonts w:eastAsia="MS Mincho" w:cs="Arial"/>
        </w:rPr>
        <w:t xml:space="preserve"> 5</w:t>
      </w:r>
      <w:r w:rsidR="00DB393C" w:rsidRPr="00DB393C">
        <w:rPr>
          <w:rFonts w:eastAsia="MS Mincho" w:cs="Arial"/>
          <w:vertAlign w:val="superscript"/>
        </w:rPr>
        <w:t>th</w:t>
      </w:r>
      <w:r w:rsidR="00F251BA">
        <w:rPr>
          <w:rFonts w:eastAsia="MS Mincho" w:cs="Arial"/>
        </w:rPr>
        <w:t>, 2023</w:t>
      </w:r>
    </w:p>
    <w:p w14:paraId="469EAEE5" w14:textId="05969265" w:rsidR="0088565E" w:rsidRPr="0088565E" w:rsidRDefault="0088565E" w:rsidP="00A37BC3">
      <w:pPr>
        <w:ind w:left="709" w:right="843"/>
        <w:rPr>
          <w:sz w:val="32"/>
          <w:szCs w:val="32"/>
        </w:rPr>
      </w:pPr>
    </w:p>
    <w:p w14:paraId="7C7AF332" w14:textId="429A3258" w:rsidR="0088565E" w:rsidRPr="00952596" w:rsidRDefault="0088565E" w:rsidP="00952596">
      <w:pPr>
        <w:pStyle w:val="Heading2"/>
        <w:ind w:firstLine="709"/>
      </w:pPr>
      <w:r w:rsidRPr="00952596">
        <w:t>Course Structure</w:t>
      </w:r>
    </w:p>
    <w:p w14:paraId="308A24AC" w14:textId="5AEE8A7D" w:rsidR="0088565E" w:rsidRDefault="00DE6ABC" w:rsidP="00A37BC3">
      <w:pPr>
        <w:ind w:left="709" w:right="843"/>
        <w:rPr>
          <w:bCs/>
        </w:rPr>
      </w:pPr>
      <w:r>
        <w:rPr>
          <w:bCs/>
        </w:rPr>
        <w:t>LEAP Up simulates a real tertiary environment by combining online and virtual components.</w:t>
      </w:r>
      <w:r w:rsidR="004436B6">
        <w:rPr>
          <w:bCs/>
        </w:rPr>
        <w:t xml:space="preserve"> Participants will listen to lectures, discus</w:t>
      </w:r>
      <w:r w:rsidR="0074563B">
        <w:rPr>
          <w:bCs/>
        </w:rPr>
        <w:t xml:space="preserve">s topics with their peers, navigate an online learning system, and complete assignments. </w:t>
      </w:r>
    </w:p>
    <w:p w14:paraId="4D4B33BD" w14:textId="52BEFE4F" w:rsidR="00DE6ABC" w:rsidRDefault="00DE6ABC" w:rsidP="00A37BC3">
      <w:pPr>
        <w:ind w:left="709" w:right="843"/>
        <w:rPr>
          <w:bCs/>
        </w:rPr>
      </w:pPr>
    </w:p>
    <w:p w14:paraId="042F0AEC" w14:textId="766F0A77" w:rsidR="004436B6" w:rsidRDefault="004436B6" w:rsidP="00A37BC3">
      <w:pPr>
        <w:ind w:left="709" w:right="843"/>
      </w:pPr>
      <w:r w:rsidRPr="78B1BDD2">
        <w:rPr>
          <w:b/>
          <w:bCs/>
        </w:rPr>
        <w:t>Pre-</w:t>
      </w:r>
      <w:r w:rsidR="0074563B" w:rsidRPr="78B1BDD2">
        <w:rPr>
          <w:b/>
          <w:bCs/>
        </w:rPr>
        <w:t>course:</w:t>
      </w:r>
      <w:r w:rsidR="0085648E">
        <w:t xml:space="preserve"> Weeks commencing </w:t>
      </w:r>
      <w:r w:rsidR="00F251BA">
        <w:t>May 1</w:t>
      </w:r>
      <w:r w:rsidR="00F251BA" w:rsidRPr="00F251BA">
        <w:rPr>
          <w:vertAlign w:val="superscript"/>
        </w:rPr>
        <w:t>st</w:t>
      </w:r>
      <w:r w:rsidR="00F251BA">
        <w:t xml:space="preserve"> and 8</w:t>
      </w:r>
      <w:r w:rsidR="00F251BA" w:rsidRPr="00F251BA">
        <w:rPr>
          <w:vertAlign w:val="superscript"/>
        </w:rPr>
        <w:t>th</w:t>
      </w:r>
      <w:r w:rsidR="00F251BA">
        <w:t xml:space="preserve"> May 2023</w:t>
      </w:r>
    </w:p>
    <w:p w14:paraId="0BF7ACE7" w14:textId="6AAC084A" w:rsidR="00DE6ABC" w:rsidRDefault="00DE6ABC" w:rsidP="00A37BC3">
      <w:pPr>
        <w:ind w:left="709" w:right="843"/>
      </w:pPr>
      <w:r>
        <w:t>Participants begin the program</w:t>
      </w:r>
      <w:r w:rsidR="0085648E">
        <w:t xml:space="preserve"> with individual sessions with s</w:t>
      </w:r>
      <w:r>
        <w:t xml:space="preserve">ervice </w:t>
      </w:r>
      <w:r w:rsidR="0085648E">
        <w:t>p</w:t>
      </w:r>
      <w:r>
        <w:t xml:space="preserve">roviders to discuss their individual needs in regards to the tertiary environment. The following will take place after school hours in the weeks of </w:t>
      </w:r>
      <w:r w:rsidR="00F251BA">
        <w:t xml:space="preserve">May </w:t>
      </w:r>
      <w:r w:rsidR="00DB393C">
        <w:t>1</w:t>
      </w:r>
      <w:r w:rsidR="00DB393C" w:rsidRPr="00DB393C">
        <w:rPr>
          <w:vertAlign w:val="superscript"/>
        </w:rPr>
        <w:t>st</w:t>
      </w:r>
      <w:r w:rsidR="00F251BA">
        <w:t xml:space="preserve"> and 8</w:t>
      </w:r>
      <w:r w:rsidR="00DB393C" w:rsidRPr="00DB393C">
        <w:rPr>
          <w:vertAlign w:val="superscript"/>
        </w:rPr>
        <w:t>th</w:t>
      </w:r>
      <w:r w:rsidR="00F251BA">
        <w:t xml:space="preserve"> May 2022</w:t>
      </w:r>
      <w:r w:rsidR="00DB393C">
        <w:t xml:space="preserve">. </w:t>
      </w:r>
    </w:p>
    <w:p w14:paraId="0A8143EF" w14:textId="7820674B" w:rsidR="00DE6ABC" w:rsidRPr="0085648E" w:rsidRDefault="00F251BA" w:rsidP="0085648E">
      <w:pPr>
        <w:pStyle w:val="ListParagraph"/>
        <w:numPr>
          <w:ilvl w:val="0"/>
          <w:numId w:val="39"/>
        </w:numPr>
        <w:ind w:right="843"/>
        <w:rPr>
          <w:bCs/>
        </w:rPr>
      </w:pPr>
      <w:r>
        <w:rPr>
          <w:bCs/>
        </w:rPr>
        <w:t xml:space="preserve">90 minute </w:t>
      </w:r>
      <w:r w:rsidR="00DE6ABC" w:rsidRPr="0085648E">
        <w:rPr>
          <w:bCs/>
        </w:rPr>
        <w:t xml:space="preserve">meeting with Primary Service Provider: This </w:t>
      </w:r>
      <w:r w:rsidR="0085648E">
        <w:rPr>
          <w:bCs/>
        </w:rPr>
        <w:t>session</w:t>
      </w:r>
      <w:r w:rsidR="00DE6ABC" w:rsidRPr="0085648E">
        <w:rPr>
          <w:bCs/>
        </w:rPr>
        <w:t xml:space="preserve"> determines overall goals a</w:t>
      </w:r>
      <w:r w:rsidR="0085648E">
        <w:rPr>
          <w:bCs/>
        </w:rPr>
        <w:t>s well as g</w:t>
      </w:r>
      <w:r w:rsidR="00DE6ABC" w:rsidRPr="0085648E">
        <w:rPr>
          <w:bCs/>
        </w:rPr>
        <w:t>oals specific to the LEAP Up program.</w:t>
      </w:r>
      <w:r>
        <w:rPr>
          <w:bCs/>
        </w:rPr>
        <w:t xml:space="preserve"> The participant will also discuss their tertiary readiness in organisational, travel, technology and time management skills</w:t>
      </w:r>
    </w:p>
    <w:p w14:paraId="5F4276F9" w14:textId="53F4516B" w:rsidR="00DE6ABC" w:rsidRPr="0085648E" w:rsidRDefault="00DE6ABC" w:rsidP="0085648E">
      <w:pPr>
        <w:pStyle w:val="ListParagraph"/>
        <w:numPr>
          <w:ilvl w:val="0"/>
          <w:numId w:val="39"/>
        </w:numPr>
        <w:ind w:right="843"/>
        <w:rPr>
          <w:bCs/>
        </w:rPr>
      </w:pPr>
      <w:r w:rsidRPr="0085648E">
        <w:rPr>
          <w:bCs/>
        </w:rPr>
        <w:t>45 minute</w:t>
      </w:r>
      <w:r w:rsidR="00952596">
        <w:rPr>
          <w:bCs/>
        </w:rPr>
        <w:t xml:space="preserve"> meeti</w:t>
      </w:r>
      <w:r w:rsidR="0085648E">
        <w:rPr>
          <w:bCs/>
        </w:rPr>
        <w:t xml:space="preserve">ng </w:t>
      </w:r>
      <w:r w:rsidRPr="0085648E">
        <w:rPr>
          <w:bCs/>
        </w:rPr>
        <w:t xml:space="preserve">with Adaptive Technology Specialist: This </w:t>
      </w:r>
      <w:r w:rsidR="0085648E">
        <w:rPr>
          <w:bCs/>
        </w:rPr>
        <w:t>session</w:t>
      </w:r>
      <w:r w:rsidRPr="0085648E">
        <w:rPr>
          <w:bCs/>
        </w:rPr>
        <w:t xml:space="preserve"> discusses the participants individual needs in regards to technology</w:t>
      </w:r>
      <w:r w:rsidR="00F251BA">
        <w:rPr>
          <w:bCs/>
        </w:rPr>
        <w:t xml:space="preserve"> and use of the online system created for the program</w:t>
      </w:r>
      <w:r w:rsidRPr="0085648E">
        <w:rPr>
          <w:bCs/>
        </w:rPr>
        <w:t>.</w:t>
      </w:r>
    </w:p>
    <w:p w14:paraId="05016CF1" w14:textId="19D14623" w:rsidR="00DE6ABC" w:rsidRDefault="00DE6ABC" w:rsidP="00A37BC3">
      <w:pPr>
        <w:ind w:left="709" w:right="843"/>
        <w:rPr>
          <w:bCs/>
        </w:rPr>
      </w:pPr>
    </w:p>
    <w:p w14:paraId="2E1BB176" w14:textId="76AC1087" w:rsidR="00DE6ABC" w:rsidRDefault="00DE6ABC" w:rsidP="00A37BC3">
      <w:pPr>
        <w:ind w:left="709" w:right="843"/>
        <w:rPr>
          <w:bCs/>
        </w:rPr>
      </w:pPr>
      <w:r w:rsidRPr="0074563B">
        <w:rPr>
          <w:b/>
          <w:bCs/>
        </w:rPr>
        <w:t>Group program:</w:t>
      </w:r>
      <w:r w:rsidR="0074563B" w:rsidRPr="0074563B">
        <w:t xml:space="preserve"> </w:t>
      </w:r>
      <w:r>
        <w:rPr>
          <w:bCs/>
        </w:rPr>
        <w:t xml:space="preserve">90 minute group </w:t>
      </w:r>
      <w:r w:rsidR="00952596">
        <w:rPr>
          <w:bCs/>
        </w:rPr>
        <w:t>Z</w:t>
      </w:r>
      <w:r>
        <w:rPr>
          <w:bCs/>
        </w:rPr>
        <w:t xml:space="preserve">oom </w:t>
      </w:r>
      <w:r w:rsidR="00952596">
        <w:rPr>
          <w:bCs/>
        </w:rPr>
        <w:t>sessions</w:t>
      </w:r>
      <w:r>
        <w:rPr>
          <w:bCs/>
        </w:rPr>
        <w:t xml:space="preserve"> for </w:t>
      </w:r>
      <w:r w:rsidR="00952596">
        <w:rPr>
          <w:bCs/>
        </w:rPr>
        <w:t>3</w:t>
      </w:r>
      <w:r>
        <w:rPr>
          <w:bCs/>
        </w:rPr>
        <w:t xml:space="preserve"> weeks</w:t>
      </w:r>
      <w:r w:rsidR="004436B6">
        <w:rPr>
          <w:bCs/>
        </w:rPr>
        <w:t>.</w:t>
      </w:r>
    </w:p>
    <w:p w14:paraId="3F992E7E" w14:textId="60788DF7" w:rsidR="004436B6" w:rsidRDefault="004436B6" w:rsidP="00A37BC3">
      <w:pPr>
        <w:ind w:left="709" w:right="843"/>
        <w:rPr>
          <w:bCs/>
        </w:rPr>
      </w:pPr>
      <w:r>
        <w:rPr>
          <w:bCs/>
        </w:rPr>
        <w:t xml:space="preserve">These meetings include lecture and discussion components. Participants register </w:t>
      </w:r>
      <w:r w:rsidR="00952596">
        <w:rPr>
          <w:bCs/>
        </w:rPr>
        <w:t>via</w:t>
      </w:r>
      <w:r>
        <w:rPr>
          <w:bCs/>
        </w:rPr>
        <w:t xml:space="preserve"> an online Learning Management System (LMS), where they can complete assignments, access meetings, connect with other participants and access additional components</w:t>
      </w:r>
      <w:r w:rsidR="00F05DB0">
        <w:rPr>
          <w:bCs/>
        </w:rPr>
        <w:t>.</w:t>
      </w:r>
    </w:p>
    <w:p w14:paraId="62D16F52" w14:textId="50E616FE" w:rsidR="004436B6" w:rsidRDefault="004436B6" w:rsidP="00A37BC3">
      <w:pPr>
        <w:ind w:left="709" w:right="843"/>
      </w:pPr>
      <w:r>
        <w:t>Participants are given three assignments, one for each week of the program, which they are expected to complete outside of group time</w:t>
      </w:r>
      <w:r w:rsidR="00F05DB0">
        <w:t xml:space="preserve"> and submit in the LMS. </w:t>
      </w:r>
    </w:p>
    <w:p w14:paraId="4B97E559" w14:textId="1D466299" w:rsidR="004436B6" w:rsidRDefault="004436B6" w:rsidP="00A37BC3">
      <w:pPr>
        <w:ind w:left="709" w:right="843"/>
        <w:rPr>
          <w:bCs/>
        </w:rPr>
      </w:pPr>
    </w:p>
    <w:p w14:paraId="30414433" w14:textId="74167C0E" w:rsidR="004436B6" w:rsidRPr="0074563B" w:rsidRDefault="004436B6" w:rsidP="00A37BC3">
      <w:pPr>
        <w:ind w:left="709" w:right="843"/>
        <w:rPr>
          <w:b/>
          <w:bCs/>
        </w:rPr>
      </w:pPr>
      <w:r w:rsidRPr="78B1BDD2">
        <w:rPr>
          <w:b/>
          <w:bCs/>
        </w:rPr>
        <w:t>Post course:</w:t>
      </w:r>
      <w:r w:rsidR="0074563B" w:rsidRPr="78B1BDD2">
        <w:rPr>
          <w:b/>
          <w:bCs/>
        </w:rPr>
        <w:t xml:space="preserve"> </w:t>
      </w:r>
      <w:r w:rsidR="0074563B">
        <w:t xml:space="preserve">Week </w:t>
      </w:r>
      <w:r w:rsidR="00952596">
        <w:t>commencing</w:t>
      </w:r>
      <w:r w:rsidR="0074563B">
        <w:t xml:space="preserve"> </w:t>
      </w:r>
      <w:r w:rsidR="00F251BA">
        <w:t>June</w:t>
      </w:r>
      <w:r w:rsidR="00DB393C">
        <w:t xml:space="preserve"> 5</w:t>
      </w:r>
      <w:r w:rsidR="00DB393C" w:rsidRPr="00DB393C">
        <w:rPr>
          <w:vertAlign w:val="superscript"/>
        </w:rPr>
        <w:t>th</w:t>
      </w:r>
      <w:r w:rsidR="00F251BA">
        <w:t>, 2023</w:t>
      </w:r>
      <w:bookmarkStart w:id="0" w:name="_GoBack"/>
      <w:bookmarkEnd w:id="0"/>
    </w:p>
    <w:p w14:paraId="12B1E1A8" w14:textId="28C87800" w:rsidR="004436B6" w:rsidRDefault="00952596" w:rsidP="00A37BC3">
      <w:pPr>
        <w:ind w:left="709" w:right="843"/>
        <w:rPr>
          <w:bCs/>
        </w:rPr>
      </w:pPr>
      <w:r>
        <w:rPr>
          <w:bCs/>
        </w:rPr>
        <w:t>1-hour</w:t>
      </w:r>
      <w:r w:rsidR="004436B6">
        <w:rPr>
          <w:bCs/>
        </w:rPr>
        <w:t xml:space="preserve"> </w:t>
      </w:r>
      <w:r>
        <w:rPr>
          <w:bCs/>
        </w:rPr>
        <w:t>session</w:t>
      </w:r>
      <w:r w:rsidR="004436B6">
        <w:rPr>
          <w:bCs/>
        </w:rPr>
        <w:t xml:space="preserve"> with Primary Service Provider to reflect on the program and set future goals to ensure tertiary success. </w:t>
      </w:r>
    </w:p>
    <w:p w14:paraId="06402788" w14:textId="7295907D" w:rsidR="006F3F0C" w:rsidRDefault="006F3F0C" w:rsidP="00A37BC3">
      <w:pPr>
        <w:ind w:left="709" w:right="843"/>
      </w:pPr>
    </w:p>
    <w:p w14:paraId="2FD0073B" w14:textId="1E281DD0" w:rsidR="422372E0" w:rsidRDefault="422372E0" w:rsidP="422372E0">
      <w:pPr>
        <w:ind w:left="709" w:right="843"/>
        <w:rPr>
          <w:rFonts w:eastAsia="MS Mincho" w:cs="Arial"/>
        </w:rPr>
      </w:pPr>
      <w:r w:rsidRPr="422372E0">
        <w:rPr>
          <w:rFonts w:eastAsia="MS Mincho" w:cs="Arial"/>
        </w:rPr>
        <w:t xml:space="preserve">It is highly recommended that participants follow up the program with 15 hours of </w:t>
      </w:r>
      <w:r w:rsidR="00952596">
        <w:rPr>
          <w:rFonts w:eastAsia="MS Mincho" w:cs="Arial"/>
        </w:rPr>
        <w:t>allied h</w:t>
      </w:r>
      <w:r w:rsidRPr="422372E0">
        <w:rPr>
          <w:rFonts w:eastAsia="MS Mincho" w:cs="Arial"/>
        </w:rPr>
        <w:t xml:space="preserve">ealth </w:t>
      </w:r>
      <w:r w:rsidR="00952596">
        <w:rPr>
          <w:rFonts w:eastAsia="MS Mincho" w:cs="Arial"/>
        </w:rPr>
        <w:t>s</w:t>
      </w:r>
      <w:r w:rsidRPr="422372E0">
        <w:rPr>
          <w:rFonts w:eastAsia="MS Mincho" w:cs="Arial"/>
        </w:rPr>
        <w:t>ervices, individualised to each participant</w:t>
      </w:r>
      <w:r w:rsidR="00952596">
        <w:rPr>
          <w:rFonts w:eastAsia="MS Mincho" w:cs="Arial"/>
        </w:rPr>
        <w:t>’</w:t>
      </w:r>
      <w:r w:rsidRPr="422372E0">
        <w:rPr>
          <w:rFonts w:eastAsia="MS Mincho" w:cs="Arial"/>
        </w:rPr>
        <w:t xml:space="preserve">s goals. </w:t>
      </w:r>
    </w:p>
    <w:p w14:paraId="6ED4F522" w14:textId="7B282C23" w:rsidR="006F3F0C" w:rsidRDefault="006F3F0C" w:rsidP="00A37BC3">
      <w:pPr>
        <w:ind w:left="709" w:right="843"/>
        <w:rPr>
          <w:bCs/>
        </w:rPr>
      </w:pPr>
    </w:p>
    <w:p w14:paraId="4F322B08" w14:textId="77777777" w:rsidR="006F3F0C" w:rsidRDefault="006F3F0C" w:rsidP="00A37BC3">
      <w:pPr>
        <w:ind w:left="709" w:right="843"/>
        <w:rPr>
          <w:bCs/>
        </w:rPr>
      </w:pPr>
    </w:p>
    <w:p w14:paraId="394D4B3F" w14:textId="193D602D" w:rsidR="003D7487" w:rsidRPr="00E00CDF" w:rsidRDefault="009549BF" w:rsidP="00305924">
      <w:pPr>
        <w:ind w:right="985"/>
        <w:rPr>
          <w:rFonts w:cs="Arial"/>
          <w:lang w:val="en-US"/>
        </w:rPr>
      </w:pPr>
      <w:r>
        <w:rPr>
          <w:rFonts w:cs="Arial"/>
          <w:b/>
          <w:noProof/>
          <w:sz w:val="40"/>
          <w:szCs w:val="40"/>
          <w:lang w:eastAsia="en-AU"/>
        </w:rPr>
        <w:lastRenderedPageBreak/>
        <w:drawing>
          <wp:inline distT="0" distB="0" distL="0" distR="0" wp14:anchorId="6F7346E7" wp14:editId="418B8A1B">
            <wp:extent cx="7543800" cy="1283025"/>
            <wp:effectExtent l="0" t="0" r="0" b="0"/>
            <wp:docPr id="8" name="Picture 8"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0">
                      <a:extLst>
                        <a:ext uri="{28A0092B-C50C-407E-A947-70E740481C1C}">
                          <a14:useLocalDpi xmlns:a14="http://schemas.microsoft.com/office/drawing/2010/main" val="0"/>
                        </a:ext>
                      </a:extLst>
                    </a:blip>
                    <a:stretch>
                      <a:fillRect/>
                    </a:stretch>
                  </pic:blipFill>
                  <pic:spPr>
                    <a:xfrm>
                      <a:off x="0" y="0"/>
                      <a:ext cx="7543800" cy="1283025"/>
                    </a:xfrm>
                    <a:prstGeom prst="rect">
                      <a:avLst/>
                    </a:prstGeom>
                  </pic:spPr>
                </pic:pic>
              </a:graphicData>
            </a:graphic>
          </wp:inline>
        </w:drawing>
      </w:r>
    </w:p>
    <w:p w14:paraId="40D96D85" w14:textId="64254C1D" w:rsidR="00305924" w:rsidRPr="005B2EC9" w:rsidRDefault="00305924" w:rsidP="00305924">
      <w:pPr>
        <w:pStyle w:val="Heading2"/>
        <w:ind w:left="709"/>
        <w:rPr>
          <w:lang w:val="en-US"/>
        </w:rPr>
      </w:pPr>
      <w:r>
        <w:rPr>
          <w:lang w:val="en-US"/>
        </w:rPr>
        <w:t xml:space="preserve">Time Commitment </w:t>
      </w:r>
    </w:p>
    <w:p w14:paraId="704B4F8B" w14:textId="39EDB8F5" w:rsidR="00305924" w:rsidRPr="005E5ADE" w:rsidRDefault="00305924" w:rsidP="00305924">
      <w:pPr>
        <w:ind w:left="709"/>
        <w:rPr>
          <w:rFonts w:cs="Arial"/>
          <w:lang w:val="en-US"/>
        </w:rPr>
      </w:pPr>
      <w:r w:rsidRPr="005E5ADE">
        <w:rPr>
          <w:rFonts w:cs="Arial"/>
          <w:lang w:val="en-US"/>
        </w:rPr>
        <w:t>The program is designed to work outside of school hours.</w:t>
      </w:r>
      <w:r>
        <w:rPr>
          <w:rFonts w:cs="Arial"/>
          <w:lang w:val="en-US"/>
        </w:rPr>
        <w:t xml:space="preserve"> In addition to individual and group </w:t>
      </w:r>
      <w:r w:rsidR="00952596">
        <w:rPr>
          <w:rFonts w:cs="Arial"/>
          <w:lang w:val="en-US"/>
        </w:rPr>
        <w:t>sessions</w:t>
      </w:r>
      <w:r>
        <w:rPr>
          <w:rFonts w:cs="Arial"/>
          <w:lang w:val="en-US"/>
        </w:rPr>
        <w:t>, participants are expected to complete assignments individually and in a group</w:t>
      </w:r>
      <w:r w:rsidR="00F05DB0">
        <w:rPr>
          <w:rFonts w:cs="Arial"/>
          <w:lang w:val="en-US"/>
        </w:rPr>
        <w:t>.</w:t>
      </w:r>
    </w:p>
    <w:p w14:paraId="1ECCD108" w14:textId="2E3C043A" w:rsidR="00305924" w:rsidRPr="005B2EC9" w:rsidRDefault="00305924" w:rsidP="00305924">
      <w:pPr>
        <w:pStyle w:val="Heading2"/>
        <w:ind w:left="709"/>
        <w:rPr>
          <w:lang w:val="en-US"/>
        </w:rPr>
      </w:pPr>
      <w:r>
        <w:rPr>
          <w:lang w:val="en-US"/>
        </w:rPr>
        <w:t xml:space="preserve">Program </w:t>
      </w:r>
      <w:r w:rsidRPr="005B2EC9">
        <w:rPr>
          <w:lang w:val="en-US"/>
        </w:rPr>
        <w:t>Delivery</w:t>
      </w:r>
    </w:p>
    <w:p w14:paraId="327BF4A7" w14:textId="6FDD56EF" w:rsidR="00305924" w:rsidRDefault="00305924" w:rsidP="00305924">
      <w:pPr>
        <w:ind w:left="709" w:right="843"/>
        <w:rPr>
          <w:rFonts w:cs="Arial"/>
          <w:lang w:val="en-US"/>
        </w:rPr>
      </w:pPr>
      <w:r w:rsidRPr="00D94F23">
        <w:rPr>
          <w:rFonts w:cs="Arial"/>
          <w:lang w:val="en-US"/>
        </w:rPr>
        <w:t>The program is delivered by Vision Australia service provider</w:t>
      </w:r>
      <w:r>
        <w:rPr>
          <w:rFonts w:cs="Arial"/>
          <w:lang w:val="en-US"/>
        </w:rPr>
        <w:t>s by</w:t>
      </w:r>
      <w:r w:rsidRPr="00D94F23">
        <w:rPr>
          <w:rFonts w:cs="Arial"/>
          <w:lang w:val="en-US"/>
        </w:rPr>
        <w:t xml:space="preserve"> Telehealth (via Zoom). The primary service provider is </w:t>
      </w:r>
      <w:r>
        <w:rPr>
          <w:rFonts w:cs="Arial"/>
          <w:lang w:val="en-US"/>
        </w:rPr>
        <w:t>typically</w:t>
      </w:r>
      <w:r w:rsidRPr="00D94F23">
        <w:rPr>
          <w:rFonts w:cs="Arial"/>
          <w:lang w:val="en-US"/>
        </w:rPr>
        <w:t xml:space="preserve"> an occupational therapist but can be from another discipline depending on </w:t>
      </w:r>
      <w:r>
        <w:rPr>
          <w:rFonts w:cs="Arial"/>
          <w:lang w:val="en-US"/>
        </w:rPr>
        <w:t xml:space="preserve">the participants </w:t>
      </w:r>
      <w:r w:rsidRPr="00D94F23">
        <w:rPr>
          <w:rFonts w:cs="Arial"/>
          <w:lang w:val="en-US"/>
        </w:rPr>
        <w:t>needs.</w:t>
      </w:r>
    </w:p>
    <w:p w14:paraId="195CF70D" w14:textId="77777777" w:rsidR="00952596" w:rsidRDefault="00952596" w:rsidP="00305924">
      <w:pPr>
        <w:ind w:left="709" w:right="843"/>
        <w:rPr>
          <w:rFonts w:cs="Arial"/>
          <w:lang w:val="en-US"/>
        </w:rPr>
      </w:pPr>
    </w:p>
    <w:p w14:paraId="7F0F760A" w14:textId="7B666488" w:rsidR="00305924" w:rsidRPr="005E5ADE" w:rsidRDefault="00305924" w:rsidP="00305924">
      <w:pPr>
        <w:ind w:left="709" w:right="843"/>
        <w:rPr>
          <w:lang w:val="en-US"/>
        </w:rPr>
      </w:pPr>
      <w:r w:rsidRPr="7F838736">
        <w:rPr>
          <w:rFonts w:cs="Arial"/>
          <w:lang w:val="en-US"/>
        </w:rPr>
        <w:t>Participants are supported throughout the program by the LEAP Up staff, Adaptive Technology Helpdesk</w:t>
      </w:r>
      <w:r w:rsidR="00F05DB0" w:rsidRPr="7F838736">
        <w:rPr>
          <w:rFonts w:cs="Arial"/>
          <w:lang w:val="en-US"/>
        </w:rPr>
        <w:t xml:space="preserve"> and</w:t>
      </w:r>
      <w:r w:rsidRPr="7F838736">
        <w:rPr>
          <w:rFonts w:cs="Arial"/>
          <w:lang w:val="en-US"/>
        </w:rPr>
        <w:t xml:space="preserve"> Vi</w:t>
      </w:r>
      <w:r w:rsidR="00952596">
        <w:rPr>
          <w:rFonts w:cs="Arial"/>
          <w:lang w:val="en-US"/>
        </w:rPr>
        <w:t>sion Australia offers 2 free office hours</w:t>
      </w:r>
      <w:r w:rsidRPr="7F838736">
        <w:rPr>
          <w:rFonts w:cs="Arial"/>
          <w:lang w:val="en-US"/>
        </w:rPr>
        <w:t xml:space="preserve"> where participants can join a zoom meeting to ask questions or receive assistance on their assignments. </w:t>
      </w:r>
    </w:p>
    <w:p w14:paraId="58656EDA" w14:textId="77777777" w:rsidR="00305924" w:rsidRPr="005B2EC9" w:rsidRDefault="00305924" w:rsidP="00305924">
      <w:pPr>
        <w:pStyle w:val="Heading2"/>
        <w:ind w:left="709"/>
        <w:rPr>
          <w:lang w:val="en-US"/>
        </w:rPr>
      </w:pPr>
      <w:r>
        <w:rPr>
          <w:lang w:val="en-US"/>
        </w:rPr>
        <w:t>Cost</w:t>
      </w:r>
    </w:p>
    <w:p w14:paraId="465A8646" w14:textId="77777777" w:rsidR="00305924" w:rsidRPr="0074563B" w:rsidRDefault="00305924" w:rsidP="00952596">
      <w:pPr>
        <w:pStyle w:val="ListParagraph"/>
        <w:ind w:left="709" w:right="985"/>
        <w:rPr>
          <w:rFonts w:asciiTheme="minorHAnsi" w:hAnsiTheme="minorHAnsi"/>
        </w:rPr>
      </w:pPr>
      <w:r w:rsidRPr="003D7487">
        <w:t>Appropriate NDIS funding can be used for this program.</w:t>
      </w:r>
      <w:r>
        <w:t xml:space="preserve"> </w:t>
      </w:r>
    </w:p>
    <w:p w14:paraId="75ADD789" w14:textId="77777777" w:rsidR="00305924" w:rsidRPr="0074563B" w:rsidRDefault="00305924" w:rsidP="00305924">
      <w:pPr>
        <w:pStyle w:val="ListParagraph"/>
        <w:ind w:left="567" w:right="985"/>
        <w:rPr>
          <w:rFonts w:asciiTheme="minorHAnsi" w:hAnsiTheme="minorHAnsi"/>
        </w:rPr>
      </w:pPr>
    </w:p>
    <w:p w14:paraId="1A8F5BBF" w14:textId="77777777" w:rsidR="008C1F87" w:rsidRDefault="008C1F87">
      <w:pPr>
        <w:rPr>
          <w:rFonts w:asciiTheme="minorHAnsi" w:hAnsiTheme="minorHAnsi"/>
        </w:rPr>
      </w:pPr>
    </w:p>
    <w:p w14:paraId="08BF805D" w14:textId="2A3F9408" w:rsidR="00863381" w:rsidRDefault="00863381" w:rsidP="00863381">
      <w:pPr>
        <w:ind w:left="709" w:right="1127"/>
      </w:pPr>
      <w:r w:rsidRPr="009B3996">
        <w:rPr>
          <w:b/>
          <w:bCs/>
          <w:color w:val="002060"/>
        </w:rPr>
        <w:t xml:space="preserve">For more information or to register your interest, email </w:t>
      </w:r>
      <w:hyperlink r:id="rId13" w:history="1">
        <w:r w:rsidR="00305924" w:rsidRPr="00224952">
          <w:rPr>
            <w:rStyle w:val="Hyperlink"/>
          </w:rPr>
          <w:t>academy@visionaustralia.org</w:t>
        </w:r>
      </w:hyperlink>
      <w:r w:rsidRPr="00D97D6F">
        <w:t>.</w:t>
      </w:r>
    </w:p>
    <w:p w14:paraId="35AC1853" w14:textId="77777777" w:rsidR="008C1F87" w:rsidRPr="00A722EA" w:rsidRDefault="008C1F87" w:rsidP="00A722EA">
      <w:pPr>
        <w:rPr>
          <w:rFonts w:asciiTheme="minorHAnsi" w:hAnsiTheme="minorHAnsi"/>
        </w:rPr>
      </w:pPr>
    </w:p>
    <w:p w14:paraId="262DE5E5" w14:textId="77777777" w:rsidR="00A722EA" w:rsidRPr="00A722EA" w:rsidRDefault="00A722EA" w:rsidP="00A722EA">
      <w:pPr>
        <w:rPr>
          <w:rFonts w:asciiTheme="minorHAnsi" w:hAnsiTheme="minorHAnsi"/>
        </w:rPr>
      </w:pPr>
    </w:p>
    <w:p w14:paraId="49D94F71" w14:textId="37A34D57" w:rsidR="00A722EA" w:rsidRPr="00A37BC3" w:rsidRDefault="00305924" w:rsidP="00A722EA">
      <w:pPr>
        <w:tabs>
          <w:tab w:val="left" w:pos="4660"/>
        </w:tabs>
        <w:rPr>
          <w:rFonts w:asciiTheme="minorHAnsi" w:hAnsiTheme="minorHAnsi"/>
          <w:lang w:val="en-US"/>
        </w:rPr>
      </w:pPr>
      <w:r w:rsidRPr="00863381">
        <w:rPr>
          <w:rFonts w:cs="Arial"/>
          <w:noProof/>
          <w:lang w:eastAsia="en-AU"/>
        </w:rPr>
        <mc:AlternateContent>
          <mc:Choice Requires="wps">
            <w:drawing>
              <wp:anchor distT="45720" distB="45720" distL="114300" distR="114300" simplePos="0" relativeHeight="251679744" behindDoc="0" locked="0" layoutInCell="1" allowOverlap="1" wp14:anchorId="119840B1" wp14:editId="7A34D1B7">
                <wp:simplePos x="0" y="0"/>
                <wp:positionH relativeFrom="column">
                  <wp:posOffset>4458970</wp:posOffset>
                </wp:positionH>
                <wp:positionV relativeFrom="paragraph">
                  <wp:posOffset>4214274</wp:posOffset>
                </wp:positionV>
                <wp:extent cx="2513330" cy="284480"/>
                <wp:effectExtent l="0" t="0" r="127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284480"/>
                        </a:xfrm>
                        <a:prstGeom prst="rect">
                          <a:avLst/>
                        </a:prstGeom>
                        <a:solidFill>
                          <a:srgbClr val="FFFFFF"/>
                        </a:solidFill>
                        <a:ln w="9525">
                          <a:noFill/>
                          <a:miter lim="800000"/>
                          <a:headEnd/>
                          <a:tailEnd/>
                        </a:ln>
                      </wps:spPr>
                      <wps:txbx>
                        <w:txbxContent>
                          <w:p w14:paraId="08DF5EE2" w14:textId="3E52E6EB" w:rsidR="00863381" w:rsidRDefault="006F3F0C" w:rsidP="00863381">
                            <w:r>
                              <w:t>Maxwell, Vision Australia Client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840B1" id="_x0000_s1027" type="#_x0000_t202" style="position:absolute;margin-left:351.1pt;margin-top:331.85pt;width:197.9pt;height:2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" stroked="f">
                <v:textbox>
                  <w:txbxContent>
                    <w:p w14:paraId="08DF5EE2" w14:textId="3E52E6EB" w:rsidR="00863381" w:rsidRDefault="006F3F0C" w:rsidP="00863381">
                      <w:r>
                        <w:t>Maxwell, Vision Australia Client</w:t>
                      </w:r>
                    </w:p>
                  </w:txbxContent>
                </v:textbox>
                <w10:wrap type="square"/>
              </v:shape>
            </w:pict>
          </mc:Fallback>
        </mc:AlternateContent>
      </w:r>
      <w:r>
        <w:rPr>
          <w:rFonts w:asciiTheme="minorHAnsi" w:hAnsiTheme="minorHAnsi"/>
          <w:noProof/>
          <w:lang w:eastAsia="en-AU"/>
        </w:rPr>
        <w:drawing>
          <wp:anchor distT="0" distB="0" distL="114300" distR="114300" simplePos="0" relativeHeight="251655168" behindDoc="0" locked="0" layoutInCell="1" allowOverlap="1" wp14:anchorId="74453E9A" wp14:editId="4156CF12">
            <wp:simplePos x="0" y="0"/>
            <wp:positionH relativeFrom="margin">
              <wp:posOffset>774727</wp:posOffset>
            </wp:positionH>
            <wp:positionV relativeFrom="margin">
              <wp:posOffset>5537780</wp:posOffset>
            </wp:positionV>
            <wp:extent cx="5678540" cy="3759743"/>
            <wp:effectExtent l="38100" t="38100" r="36830" b="31750"/>
            <wp:wrapSquare wrapText="bothSides"/>
            <wp:docPr id="5" name="Picture 5" descr="Picture of Maxwell and his brother smiling together" title="Maxwell, Vision Australia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_Maxwell Shearer_256.jpg"/>
                    <pic:cNvPicPr/>
                  </pic:nvPicPr>
                  <pic:blipFill>
                    <a:blip r:embed="rId14">
                      <a:extLst>
                        <a:ext uri="{28A0092B-C50C-407E-A947-70E740481C1C}">
                          <a14:useLocalDpi xmlns:a14="http://schemas.microsoft.com/office/drawing/2010/main" val="0"/>
                        </a:ext>
                      </a:extLst>
                    </a:blip>
                    <a:stretch>
                      <a:fillRect/>
                    </a:stretch>
                  </pic:blipFill>
                  <pic:spPr>
                    <a:xfrm>
                      <a:off x="0" y="0"/>
                      <a:ext cx="5678540" cy="3759743"/>
                    </a:xfrm>
                    <a:prstGeom prst="rect">
                      <a:avLst/>
                    </a:prstGeom>
                    <a:ln w="38100">
                      <a:solidFill>
                        <a:srgbClr val="002060"/>
                      </a:solidFill>
                    </a:ln>
                  </pic:spPr>
                </pic:pic>
              </a:graphicData>
            </a:graphic>
            <wp14:sizeRelH relativeFrom="margin">
              <wp14:pctWidth>0</wp14:pctWidth>
            </wp14:sizeRelH>
            <wp14:sizeRelV relativeFrom="margin">
              <wp14:pctHeight>0</wp14:pctHeight>
            </wp14:sizeRelV>
          </wp:anchor>
        </w:drawing>
      </w:r>
      <w:r w:rsidR="00A722EA">
        <w:rPr>
          <w:rFonts w:asciiTheme="minorHAnsi" w:hAnsiTheme="minorHAnsi"/>
        </w:rPr>
        <w:tab/>
      </w:r>
    </w:p>
    <w:sectPr w:rsidR="00A722EA" w:rsidRPr="00A37BC3" w:rsidSect="00C14F3F">
      <w:pgSz w:w="11900" w:h="16840"/>
      <w:pgMar w:top="0" w:right="0" w:bottom="0" w:left="0"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49F4C" w14:textId="77777777" w:rsidR="001454D2" w:rsidRDefault="001454D2" w:rsidP="0044444C">
      <w:r>
        <w:separator/>
      </w:r>
    </w:p>
  </w:endnote>
  <w:endnote w:type="continuationSeparator" w:id="0">
    <w:p w14:paraId="393AD68F" w14:textId="77777777" w:rsidR="001454D2" w:rsidRDefault="001454D2"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22EB0" w14:textId="77777777" w:rsidR="001454D2" w:rsidRDefault="001454D2" w:rsidP="0044444C">
      <w:r>
        <w:separator/>
      </w:r>
    </w:p>
  </w:footnote>
  <w:footnote w:type="continuationSeparator" w:id="0">
    <w:p w14:paraId="0F07BA63" w14:textId="77777777" w:rsidR="001454D2" w:rsidRDefault="001454D2" w:rsidP="00444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C10"/>
    <w:multiLevelType w:val="hybridMultilevel"/>
    <w:tmpl w:val="8272E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879FD"/>
    <w:multiLevelType w:val="hybridMultilevel"/>
    <w:tmpl w:val="4EBA88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9790F33"/>
    <w:multiLevelType w:val="hybridMultilevel"/>
    <w:tmpl w:val="1A9AF5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283306"/>
    <w:multiLevelType w:val="hybridMultilevel"/>
    <w:tmpl w:val="3B405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896088"/>
    <w:multiLevelType w:val="hybridMultilevel"/>
    <w:tmpl w:val="11262348"/>
    <w:lvl w:ilvl="0" w:tplc="33128EBC">
      <w:numFmt w:val="bullet"/>
      <w:lvlText w:val="•"/>
      <w:lvlJc w:val="left"/>
      <w:pPr>
        <w:ind w:left="1429" w:hanging="360"/>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1ACB1415"/>
    <w:multiLevelType w:val="hybridMultilevel"/>
    <w:tmpl w:val="1E62DA18"/>
    <w:lvl w:ilvl="0" w:tplc="33128EBC">
      <w:numFmt w:val="bullet"/>
      <w:lvlText w:val="•"/>
      <w:lvlJc w:val="left"/>
      <w:pPr>
        <w:ind w:left="1440" w:hanging="36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C982420"/>
    <w:multiLevelType w:val="hybridMultilevel"/>
    <w:tmpl w:val="37680E7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1DE921C8"/>
    <w:multiLevelType w:val="hybridMultilevel"/>
    <w:tmpl w:val="407AE102"/>
    <w:lvl w:ilvl="0" w:tplc="33128EBC">
      <w:numFmt w:val="bullet"/>
      <w:lvlText w:val="•"/>
      <w:lvlJc w:val="left"/>
      <w:pPr>
        <w:ind w:left="1787" w:hanging="729"/>
      </w:pPr>
      <w:rPr>
        <w:rFonts w:ascii="Arial" w:eastAsiaTheme="minorEastAsia"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E1C4459"/>
    <w:multiLevelType w:val="hybridMultilevel"/>
    <w:tmpl w:val="9430A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D7405"/>
    <w:multiLevelType w:val="hybridMultilevel"/>
    <w:tmpl w:val="5F42E126"/>
    <w:lvl w:ilvl="0" w:tplc="33128EBC">
      <w:numFmt w:val="bullet"/>
      <w:lvlText w:val="•"/>
      <w:lvlJc w:val="left"/>
      <w:pPr>
        <w:ind w:left="1440" w:hanging="36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2DC02E2"/>
    <w:multiLevelType w:val="hybridMultilevel"/>
    <w:tmpl w:val="8CD2B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D1CDA"/>
    <w:multiLevelType w:val="hybridMultilevel"/>
    <w:tmpl w:val="4244B2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62D4039"/>
    <w:multiLevelType w:val="hybridMultilevel"/>
    <w:tmpl w:val="F394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C27DDC"/>
    <w:multiLevelType w:val="hybridMultilevel"/>
    <w:tmpl w:val="CBBC771C"/>
    <w:lvl w:ilvl="0" w:tplc="33128EBC">
      <w:numFmt w:val="bullet"/>
      <w:lvlText w:val="•"/>
      <w:lvlJc w:val="left"/>
      <w:pPr>
        <w:ind w:left="1440" w:hanging="36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ABF2F41"/>
    <w:multiLevelType w:val="hybridMultilevel"/>
    <w:tmpl w:val="3A5A0130"/>
    <w:lvl w:ilvl="0" w:tplc="33128EBC">
      <w:numFmt w:val="bullet"/>
      <w:lvlText w:val="•"/>
      <w:lvlJc w:val="left"/>
      <w:pPr>
        <w:ind w:left="2169" w:hanging="729"/>
      </w:pPr>
      <w:rPr>
        <w:rFonts w:ascii="Arial" w:eastAsiaTheme="minorEastAsia" w:hAnsi="Arial" w:cs="Aria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15" w15:restartNumberingAfterBreak="0">
    <w:nsid w:val="2B702E59"/>
    <w:multiLevelType w:val="hybridMultilevel"/>
    <w:tmpl w:val="6C30D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524006"/>
    <w:multiLevelType w:val="hybridMultilevel"/>
    <w:tmpl w:val="D3F62F42"/>
    <w:lvl w:ilvl="0" w:tplc="33128EBC">
      <w:numFmt w:val="bullet"/>
      <w:lvlText w:val="•"/>
      <w:lvlJc w:val="left"/>
      <w:pPr>
        <w:ind w:left="1440" w:hanging="36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67E4F8B"/>
    <w:multiLevelType w:val="hybridMultilevel"/>
    <w:tmpl w:val="AF2E096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3A3E2BBC"/>
    <w:multiLevelType w:val="hybridMultilevel"/>
    <w:tmpl w:val="FA2AC664"/>
    <w:lvl w:ilvl="0" w:tplc="33128EB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67489A"/>
    <w:multiLevelType w:val="hybridMultilevel"/>
    <w:tmpl w:val="11E02044"/>
    <w:lvl w:ilvl="0" w:tplc="33128EBC">
      <w:numFmt w:val="bullet"/>
      <w:lvlText w:val="•"/>
      <w:lvlJc w:val="left"/>
      <w:pPr>
        <w:ind w:left="1451" w:hanging="360"/>
      </w:pPr>
      <w:rPr>
        <w:rFonts w:ascii="Arial" w:eastAsiaTheme="minorEastAsia" w:hAnsi="Arial" w:cs="Aria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20" w15:restartNumberingAfterBreak="0">
    <w:nsid w:val="3B992746"/>
    <w:multiLevelType w:val="hybridMultilevel"/>
    <w:tmpl w:val="5C440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BD6F10"/>
    <w:multiLevelType w:val="hybridMultilevel"/>
    <w:tmpl w:val="10EA52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3E9D5A19"/>
    <w:multiLevelType w:val="hybridMultilevel"/>
    <w:tmpl w:val="7A685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640BE6"/>
    <w:multiLevelType w:val="hybridMultilevel"/>
    <w:tmpl w:val="5784FF3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246F6E"/>
    <w:multiLevelType w:val="hybridMultilevel"/>
    <w:tmpl w:val="6324CB74"/>
    <w:lvl w:ilvl="0" w:tplc="33128EBC">
      <w:numFmt w:val="bullet"/>
      <w:lvlText w:val="•"/>
      <w:lvlJc w:val="left"/>
      <w:pPr>
        <w:ind w:left="1429" w:hanging="360"/>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15:restartNumberingAfterBreak="0">
    <w:nsid w:val="4FC45A5B"/>
    <w:multiLevelType w:val="hybridMultilevel"/>
    <w:tmpl w:val="2B7ED998"/>
    <w:lvl w:ilvl="0" w:tplc="33128EBC">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1865836"/>
    <w:multiLevelType w:val="hybridMultilevel"/>
    <w:tmpl w:val="B5D4190E"/>
    <w:lvl w:ilvl="0" w:tplc="33128EBC">
      <w:numFmt w:val="bullet"/>
      <w:lvlText w:val="•"/>
      <w:lvlJc w:val="left"/>
      <w:pPr>
        <w:ind w:left="-1431" w:hanging="729"/>
      </w:pPr>
      <w:rPr>
        <w:rFonts w:ascii="Arial" w:eastAsiaTheme="minorEastAsia" w:hAnsi="Arial" w:cs="Aria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709" w:hanging="360"/>
      </w:pPr>
      <w:rPr>
        <w:rFonts w:ascii="Wingdings" w:hAnsi="Wingdings" w:hint="default"/>
      </w:rPr>
    </w:lvl>
    <w:lvl w:ilvl="3" w:tplc="0C090001" w:tentative="1">
      <w:start w:val="1"/>
      <w:numFmt w:val="bullet"/>
      <w:lvlText w:val=""/>
      <w:lvlJc w:val="left"/>
      <w:pPr>
        <w:ind w:left="11" w:hanging="360"/>
      </w:pPr>
      <w:rPr>
        <w:rFonts w:ascii="Symbol" w:hAnsi="Symbol" w:hint="default"/>
      </w:rPr>
    </w:lvl>
    <w:lvl w:ilvl="4" w:tplc="0C090003" w:tentative="1">
      <w:start w:val="1"/>
      <w:numFmt w:val="bullet"/>
      <w:lvlText w:val="o"/>
      <w:lvlJc w:val="left"/>
      <w:pPr>
        <w:ind w:left="731" w:hanging="360"/>
      </w:pPr>
      <w:rPr>
        <w:rFonts w:ascii="Courier New" w:hAnsi="Courier New" w:cs="Courier New" w:hint="default"/>
      </w:rPr>
    </w:lvl>
    <w:lvl w:ilvl="5" w:tplc="0C090005" w:tentative="1">
      <w:start w:val="1"/>
      <w:numFmt w:val="bullet"/>
      <w:lvlText w:val=""/>
      <w:lvlJc w:val="left"/>
      <w:pPr>
        <w:ind w:left="1451" w:hanging="360"/>
      </w:pPr>
      <w:rPr>
        <w:rFonts w:ascii="Wingdings" w:hAnsi="Wingdings" w:hint="default"/>
      </w:rPr>
    </w:lvl>
    <w:lvl w:ilvl="6" w:tplc="0C090001" w:tentative="1">
      <w:start w:val="1"/>
      <w:numFmt w:val="bullet"/>
      <w:lvlText w:val=""/>
      <w:lvlJc w:val="left"/>
      <w:pPr>
        <w:ind w:left="2171" w:hanging="360"/>
      </w:pPr>
      <w:rPr>
        <w:rFonts w:ascii="Symbol" w:hAnsi="Symbol" w:hint="default"/>
      </w:rPr>
    </w:lvl>
    <w:lvl w:ilvl="7" w:tplc="0C090003" w:tentative="1">
      <w:start w:val="1"/>
      <w:numFmt w:val="bullet"/>
      <w:lvlText w:val="o"/>
      <w:lvlJc w:val="left"/>
      <w:pPr>
        <w:ind w:left="2891" w:hanging="360"/>
      </w:pPr>
      <w:rPr>
        <w:rFonts w:ascii="Courier New" w:hAnsi="Courier New" w:cs="Courier New" w:hint="default"/>
      </w:rPr>
    </w:lvl>
    <w:lvl w:ilvl="8" w:tplc="0C090005" w:tentative="1">
      <w:start w:val="1"/>
      <w:numFmt w:val="bullet"/>
      <w:lvlText w:val=""/>
      <w:lvlJc w:val="left"/>
      <w:pPr>
        <w:ind w:left="3611" w:hanging="360"/>
      </w:pPr>
      <w:rPr>
        <w:rFonts w:ascii="Wingdings" w:hAnsi="Wingdings" w:hint="default"/>
      </w:rPr>
    </w:lvl>
  </w:abstractNum>
  <w:abstractNum w:abstractNumId="27" w15:restartNumberingAfterBreak="0">
    <w:nsid w:val="52EB38DA"/>
    <w:multiLevelType w:val="hybridMultilevel"/>
    <w:tmpl w:val="A68E2670"/>
    <w:lvl w:ilvl="0" w:tplc="33128EBC">
      <w:numFmt w:val="bullet"/>
      <w:lvlText w:val="•"/>
      <w:lvlJc w:val="left"/>
      <w:pPr>
        <w:ind w:left="2169" w:hanging="729"/>
      </w:pPr>
      <w:rPr>
        <w:rFonts w:ascii="Arial" w:eastAsiaTheme="minorEastAsia" w:hAnsi="Arial" w:cs="Aria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28" w15:restartNumberingAfterBreak="0">
    <w:nsid w:val="545C2377"/>
    <w:multiLevelType w:val="hybridMultilevel"/>
    <w:tmpl w:val="8E467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13189B"/>
    <w:multiLevelType w:val="hybridMultilevel"/>
    <w:tmpl w:val="381251E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5D1671DF"/>
    <w:multiLevelType w:val="hybridMultilevel"/>
    <w:tmpl w:val="7A244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F94D80"/>
    <w:multiLevelType w:val="hybridMultilevel"/>
    <w:tmpl w:val="B84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7022C"/>
    <w:multiLevelType w:val="hybridMultilevel"/>
    <w:tmpl w:val="4DC8563A"/>
    <w:lvl w:ilvl="0" w:tplc="33128EBC">
      <w:numFmt w:val="bullet"/>
      <w:lvlText w:val="•"/>
      <w:lvlJc w:val="left"/>
      <w:pPr>
        <w:ind w:left="1438" w:hanging="729"/>
      </w:pPr>
      <w:rPr>
        <w:rFonts w:ascii="Arial" w:eastAsiaTheme="minorEastAsia"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3" w15:restartNumberingAfterBreak="0">
    <w:nsid w:val="67893561"/>
    <w:multiLevelType w:val="hybridMultilevel"/>
    <w:tmpl w:val="F9D05E80"/>
    <w:lvl w:ilvl="0" w:tplc="33128EBC">
      <w:numFmt w:val="bullet"/>
      <w:lvlText w:val="•"/>
      <w:lvlJc w:val="left"/>
      <w:pPr>
        <w:ind w:left="1440" w:hanging="36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A3C46C9"/>
    <w:multiLevelType w:val="hybridMultilevel"/>
    <w:tmpl w:val="857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B2286"/>
    <w:multiLevelType w:val="hybridMultilevel"/>
    <w:tmpl w:val="5D305A10"/>
    <w:lvl w:ilvl="0" w:tplc="33128EBC">
      <w:numFmt w:val="bullet"/>
      <w:lvlText w:val="•"/>
      <w:lvlJc w:val="left"/>
      <w:pPr>
        <w:ind w:left="2147" w:hanging="729"/>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15:restartNumberingAfterBreak="0">
    <w:nsid w:val="749D0957"/>
    <w:multiLevelType w:val="hybridMultilevel"/>
    <w:tmpl w:val="05DE8FF6"/>
    <w:lvl w:ilvl="0" w:tplc="33128EBC">
      <w:numFmt w:val="bullet"/>
      <w:lvlText w:val="•"/>
      <w:lvlJc w:val="left"/>
      <w:pPr>
        <w:ind w:left="1451" w:hanging="360"/>
      </w:pPr>
      <w:rPr>
        <w:rFonts w:ascii="Arial" w:eastAsiaTheme="minorEastAsia" w:hAnsi="Arial" w:cs="Aria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37" w15:restartNumberingAfterBreak="0">
    <w:nsid w:val="75E823BE"/>
    <w:multiLevelType w:val="hybridMultilevel"/>
    <w:tmpl w:val="E7543700"/>
    <w:lvl w:ilvl="0" w:tplc="33128EBC">
      <w:numFmt w:val="bullet"/>
      <w:lvlText w:val="•"/>
      <w:lvlJc w:val="left"/>
      <w:pPr>
        <w:ind w:left="1429" w:hanging="360"/>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8" w15:restartNumberingAfterBreak="0">
    <w:nsid w:val="76254AD9"/>
    <w:multiLevelType w:val="hybridMultilevel"/>
    <w:tmpl w:val="5B06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E31C17"/>
    <w:multiLevelType w:val="hybridMultilevel"/>
    <w:tmpl w:val="B38EFA58"/>
    <w:lvl w:ilvl="0" w:tplc="33128EBC">
      <w:numFmt w:val="bullet"/>
      <w:lvlText w:val="•"/>
      <w:lvlJc w:val="left"/>
      <w:pPr>
        <w:ind w:left="1429" w:hanging="360"/>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15:restartNumberingAfterBreak="0">
    <w:nsid w:val="7E600B0B"/>
    <w:multiLevelType w:val="hybridMultilevel"/>
    <w:tmpl w:val="B9243870"/>
    <w:lvl w:ilvl="0" w:tplc="33128EBC">
      <w:numFmt w:val="bullet"/>
      <w:lvlText w:val="•"/>
      <w:lvlJc w:val="left"/>
      <w:pPr>
        <w:ind w:left="1440" w:hanging="36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4"/>
  </w:num>
  <w:num w:numId="2">
    <w:abstractNumId w:val="31"/>
  </w:num>
  <w:num w:numId="3">
    <w:abstractNumId w:val="1"/>
  </w:num>
  <w:num w:numId="4">
    <w:abstractNumId w:val="21"/>
  </w:num>
  <w:num w:numId="5">
    <w:abstractNumId w:val="32"/>
  </w:num>
  <w:num w:numId="6">
    <w:abstractNumId w:val="35"/>
  </w:num>
  <w:num w:numId="7">
    <w:abstractNumId w:val="23"/>
  </w:num>
  <w:num w:numId="8">
    <w:abstractNumId w:val="27"/>
  </w:num>
  <w:num w:numId="9">
    <w:abstractNumId w:val="20"/>
  </w:num>
  <w:num w:numId="10">
    <w:abstractNumId w:val="10"/>
  </w:num>
  <w:num w:numId="11">
    <w:abstractNumId w:val="15"/>
  </w:num>
  <w:num w:numId="12">
    <w:abstractNumId w:val="28"/>
  </w:num>
  <w:num w:numId="13">
    <w:abstractNumId w:val="22"/>
  </w:num>
  <w:num w:numId="14">
    <w:abstractNumId w:val="2"/>
  </w:num>
  <w:num w:numId="15">
    <w:abstractNumId w:val="3"/>
  </w:num>
  <w:num w:numId="16">
    <w:abstractNumId w:val="0"/>
  </w:num>
  <w:num w:numId="17">
    <w:abstractNumId w:val="38"/>
  </w:num>
  <w:num w:numId="18">
    <w:abstractNumId w:val="8"/>
  </w:num>
  <w:num w:numId="19">
    <w:abstractNumId w:val="30"/>
  </w:num>
  <w:num w:numId="20">
    <w:abstractNumId w:val="11"/>
  </w:num>
  <w:num w:numId="21">
    <w:abstractNumId w:val="12"/>
  </w:num>
  <w:num w:numId="22">
    <w:abstractNumId w:val="7"/>
  </w:num>
  <w:num w:numId="23">
    <w:abstractNumId w:val="14"/>
  </w:num>
  <w:num w:numId="24">
    <w:abstractNumId w:val="26"/>
  </w:num>
  <w:num w:numId="25">
    <w:abstractNumId w:val="36"/>
  </w:num>
  <w:num w:numId="26">
    <w:abstractNumId w:val="4"/>
  </w:num>
  <w:num w:numId="27">
    <w:abstractNumId w:val="5"/>
  </w:num>
  <w:num w:numId="28">
    <w:abstractNumId w:val="19"/>
  </w:num>
  <w:num w:numId="29">
    <w:abstractNumId w:val="18"/>
  </w:num>
  <w:num w:numId="30">
    <w:abstractNumId w:val="40"/>
  </w:num>
  <w:num w:numId="31">
    <w:abstractNumId w:val="33"/>
  </w:num>
  <w:num w:numId="32">
    <w:abstractNumId w:val="13"/>
  </w:num>
  <w:num w:numId="33">
    <w:abstractNumId w:val="25"/>
  </w:num>
  <w:num w:numId="34">
    <w:abstractNumId w:val="9"/>
  </w:num>
  <w:num w:numId="35">
    <w:abstractNumId w:val="39"/>
  </w:num>
  <w:num w:numId="36">
    <w:abstractNumId w:val="16"/>
  </w:num>
  <w:num w:numId="37">
    <w:abstractNumId w:val="37"/>
  </w:num>
  <w:num w:numId="38">
    <w:abstractNumId w:val="17"/>
  </w:num>
  <w:num w:numId="39">
    <w:abstractNumId w:val="6"/>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gutterAtTop/>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3F"/>
    <w:rsid w:val="000265F0"/>
    <w:rsid w:val="0004440C"/>
    <w:rsid w:val="00076429"/>
    <w:rsid w:val="00076BB6"/>
    <w:rsid w:val="00092E6C"/>
    <w:rsid w:val="001454D2"/>
    <w:rsid w:val="00235B2E"/>
    <w:rsid w:val="00266448"/>
    <w:rsid w:val="00270CB4"/>
    <w:rsid w:val="00291A1E"/>
    <w:rsid w:val="002A60C1"/>
    <w:rsid w:val="002C39DF"/>
    <w:rsid w:val="00305924"/>
    <w:rsid w:val="00340D6C"/>
    <w:rsid w:val="003D7487"/>
    <w:rsid w:val="004436B6"/>
    <w:rsid w:val="0044444C"/>
    <w:rsid w:val="004C59D3"/>
    <w:rsid w:val="00512519"/>
    <w:rsid w:val="005D275F"/>
    <w:rsid w:val="005E5ADE"/>
    <w:rsid w:val="00627360"/>
    <w:rsid w:val="006419B6"/>
    <w:rsid w:val="006809AA"/>
    <w:rsid w:val="006C6300"/>
    <w:rsid w:val="006F3F0C"/>
    <w:rsid w:val="00710355"/>
    <w:rsid w:val="0074563B"/>
    <w:rsid w:val="007721B2"/>
    <w:rsid w:val="007D0FA3"/>
    <w:rsid w:val="007D4F92"/>
    <w:rsid w:val="008269E4"/>
    <w:rsid w:val="008340BF"/>
    <w:rsid w:val="00837161"/>
    <w:rsid w:val="0085648E"/>
    <w:rsid w:val="00863381"/>
    <w:rsid w:val="0088565E"/>
    <w:rsid w:val="008C1F87"/>
    <w:rsid w:val="008D3AA2"/>
    <w:rsid w:val="00935E80"/>
    <w:rsid w:val="00952596"/>
    <w:rsid w:val="009549BF"/>
    <w:rsid w:val="009641F3"/>
    <w:rsid w:val="00983E5E"/>
    <w:rsid w:val="009961AA"/>
    <w:rsid w:val="009B3996"/>
    <w:rsid w:val="00A37BC3"/>
    <w:rsid w:val="00A722EA"/>
    <w:rsid w:val="00A9209D"/>
    <w:rsid w:val="00AD2EE0"/>
    <w:rsid w:val="00C14F3F"/>
    <w:rsid w:val="00C56F1A"/>
    <w:rsid w:val="00C74393"/>
    <w:rsid w:val="00C838BE"/>
    <w:rsid w:val="00CD2657"/>
    <w:rsid w:val="00CD482F"/>
    <w:rsid w:val="00D97D6F"/>
    <w:rsid w:val="00DB393C"/>
    <w:rsid w:val="00DC7693"/>
    <w:rsid w:val="00DE6ABC"/>
    <w:rsid w:val="00E31711"/>
    <w:rsid w:val="00E32C4B"/>
    <w:rsid w:val="00ED14E0"/>
    <w:rsid w:val="00F05DB0"/>
    <w:rsid w:val="00F251BA"/>
    <w:rsid w:val="00F53CDD"/>
    <w:rsid w:val="00FD38A5"/>
    <w:rsid w:val="00FE083F"/>
    <w:rsid w:val="0FA19887"/>
    <w:rsid w:val="113D68E8"/>
    <w:rsid w:val="18B9A6B3"/>
    <w:rsid w:val="1B245BE1"/>
    <w:rsid w:val="20D3B3DC"/>
    <w:rsid w:val="23A62FBD"/>
    <w:rsid w:val="2A92723D"/>
    <w:rsid w:val="39A74F89"/>
    <w:rsid w:val="3B062FA1"/>
    <w:rsid w:val="3ECB0BA6"/>
    <w:rsid w:val="422372E0"/>
    <w:rsid w:val="4AE4870A"/>
    <w:rsid w:val="51C9CC01"/>
    <w:rsid w:val="547240F3"/>
    <w:rsid w:val="5AE27C6A"/>
    <w:rsid w:val="5C7E4CCB"/>
    <w:rsid w:val="608B0156"/>
    <w:rsid w:val="659B6037"/>
    <w:rsid w:val="6757B1F8"/>
    <w:rsid w:val="72427C4E"/>
    <w:rsid w:val="73DD2BCE"/>
    <w:rsid w:val="7715ED71"/>
    <w:rsid w:val="78B1BDD2"/>
    <w:rsid w:val="7B85EC4F"/>
    <w:rsid w:val="7BCE6821"/>
    <w:rsid w:val="7F838736"/>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50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Normal Text"/>
    <w:qFormat/>
    <w:rsid w:val="00A37BC3"/>
    <w:rPr>
      <w:rFonts w:ascii="Arial" w:hAnsi="Arial"/>
    </w:rPr>
  </w:style>
  <w:style w:type="paragraph" w:styleId="Heading1">
    <w:name w:val="heading 1"/>
    <w:aliases w:val="VA Header 1"/>
    <w:basedOn w:val="Normal"/>
    <w:next w:val="Normal"/>
    <w:link w:val="Heading1Char"/>
    <w:autoRedefine/>
    <w:uiPriority w:val="9"/>
    <w:qFormat/>
    <w:rsid w:val="006C6300"/>
    <w:pPr>
      <w:keepNext/>
      <w:keepLines/>
      <w:spacing w:before="240" w:after="240"/>
      <w:outlineLvl w:val="0"/>
    </w:pPr>
    <w:rPr>
      <w:rFonts w:eastAsiaTheme="majorEastAsia" w:cstheme="majorBidi"/>
      <w:b/>
      <w:bCs/>
      <w:color w:val="002060"/>
      <w:sz w:val="44"/>
      <w:szCs w:val="32"/>
    </w:rPr>
  </w:style>
  <w:style w:type="paragraph" w:styleId="Heading2">
    <w:name w:val="heading 2"/>
    <w:aliases w:val="VA Header 2"/>
    <w:basedOn w:val="Normal"/>
    <w:next w:val="Normal"/>
    <w:link w:val="Heading2Char"/>
    <w:uiPriority w:val="9"/>
    <w:unhideWhenUsed/>
    <w:qFormat/>
    <w:rsid w:val="00A37BC3"/>
    <w:pPr>
      <w:keepNext/>
      <w:keepLines/>
      <w:spacing w:before="240" w:after="240"/>
      <w:outlineLvl w:val="1"/>
    </w:pPr>
    <w:rPr>
      <w:rFonts w:eastAsiaTheme="majorEastAsia" w:cstheme="majorBidi"/>
      <w:b/>
      <w:bCs/>
      <w:color w:val="002060"/>
      <w:sz w:val="32"/>
      <w:szCs w:val="26"/>
    </w:rPr>
  </w:style>
  <w:style w:type="paragraph" w:styleId="Heading3">
    <w:name w:val="heading 3"/>
    <w:aliases w:val="VA Header 3"/>
    <w:basedOn w:val="Normal"/>
    <w:next w:val="Normal"/>
    <w:link w:val="Heading3Char"/>
    <w:uiPriority w:val="9"/>
    <w:unhideWhenUsed/>
    <w:qFormat/>
    <w:rsid w:val="007D4F92"/>
    <w:pPr>
      <w:keepNext/>
      <w:keepLines/>
      <w:spacing w:before="120" w:after="120"/>
      <w:outlineLvl w:val="2"/>
    </w:pPr>
    <w:rPr>
      <w:rFonts w:eastAsiaTheme="majorEastAsia" w:cstheme="majorBidi"/>
      <w:b/>
      <w:bCs/>
      <w:color w:val="002060"/>
      <w:sz w:val="28"/>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6C6300"/>
    <w:rPr>
      <w:rFonts w:ascii="Arial" w:eastAsiaTheme="majorEastAsia" w:hAnsi="Arial" w:cstheme="majorBidi"/>
      <w:b/>
      <w:bCs/>
      <w:color w:val="002060"/>
      <w:sz w:val="44"/>
      <w:szCs w:val="32"/>
    </w:rPr>
  </w:style>
  <w:style w:type="character" w:customStyle="1" w:styleId="Heading2Char">
    <w:name w:val="Heading 2 Char"/>
    <w:aliases w:val="VA Header 2 Char"/>
    <w:basedOn w:val="DefaultParagraphFont"/>
    <w:link w:val="Heading2"/>
    <w:uiPriority w:val="9"/>
    <w:rsid w:val="00A37BC3"/>
    <w:rPr>
      <w:rFonts w:ascii="Arial" w:eastAsiaTheme="majorEastAsia" w:hAnsi="Arial" w:cstheme="majorBidi"/>
      <w:b/>
      <w:bCs/>
      <w:color w:val="002060"/>
      <w:sz w:val="32"/>
      <w:szCs w:val="26"/>
    </w:rPr>
  </w:style>
  <w:style w:type="character" w:customStyle="1" w:styleId="Heading3Char">
    <w:name w:val="Heading 3 Char"/>
    <w:aliases w:val="VA Header 3 Char"/>
    <w:basedOn w:val="DefaultParagraphFont"/>
    <w:link w:val="Heading3"/>
    <w:uiPriority w:val="9"/>
    <w:rsid w:val="007D4F92"/>
    <w:rPr>
      <w:rFonts w:ascii="Arial" w:eastAsiaTheme="majorEastAsia" w:hAnsi="Arial" w:cstheme="majorBidi"/>
      <w:b/>
      <w:bCs/>
      <w:color w:val="002060"/>
      <w:sz w:val="28"/>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character" w:styleId="Hyperlink">
    <w:name w:val="Hyperlink"/>
    <w:basedOn w:val="DefaultParagraphFont"/>
    <w:uiPriority w:val="99"/>
    <w:unhideWhenUsed/>
    <w:rsid w:val="00D97D6F"/>
    <w:rPr>
      <w:color w:val="0000FF" w:themeColor="hyperlink"/>
      <w:u w:val="single"/>
    </w:rPr>
  </w:style>
  <w:style w:type="character" w:styleId="FollowedHyperlink">
    <w:name w:val="FollowedHyperlink"/>
    <w:basedOn w:val="DefaultParagraphFont"/>
    <w:uiPriority w:val="99"/>
    <w:semiHidden/>
    <w:unhideWhenUsed/>
    <w:rsid w:val="00ED14E0"/>
    <w:rPr>
      <w:color w:val="800080" w:themeColor="followedHyperlink"/>
      <w:u w:val="single"/>
    </w:rPr>
  </w:style>
  <w:style w:type="character" w:styleId="CommentReference">
    <w:name w:val="annotation reference"/>
    <w:basedOn w:val="DefaultParagraphFont"/>
    <w:uiPriority w:val="99"/>
    <w:semiHidden/>
    <w:unhideWhenUsed/>
    <w:rsid w:val="003D7487"/>
    <w:rPr>
      <w:sz w:val="16"/>
      <w:szCs w:val="16"/>
    </w:rPr>
  </w:style>
  <w:style w:type="paragraph" w:styleId="CommentText">
    <w:name w:val="annotation text"/>
    <w:basedOn w:val="Normal"/>
    <w:link w:val="CommentTextChar"/>
    <w:uiPriority w:val="99"/>
    <w:semiHidden/>
    <w:unhideWhenUsed/>
    <w:rsid w:val="003D7487"/>
    <w:rPr>
      <w:sz w:val="20"/>
      <w:szCs w:val="20"/>
    </w:rPr>
  </w:style>
  <w:style w:type="character" w:customStyle="1" w:styleId="CommentTextChar">
    <w:name w:val="Comment Text Char"/>
    <w:basedOn w:val="DefaultParagraphFont"/>
    <w:link w:val="CommentText"/>
    <w:uiPriority w:val="99"/>
    <w:semiHidden/>
    <w:rsid w:val="003D748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05DB0"/>
    <w:rPr>
      <w:b/>
      <w:bCs/>
    </w:rPr>
  </w:style>
  <w:style w:type="character" w:customStyle="1" w:styleId="CommentSubjectChar">
    <w:name w:val="Comment Subject Char"/>
    <w:basedOn w:val="CommentTextChar"/>
    <w:link w:val="CommentSubject"/>
    <w:uiPriority w:val="99"/>
    <w:semiHidden/>
    <w:rsid w:val="00F05DB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ademy@visionaustrali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ademy@visionaustrali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dedtomiro xmlns="db2bd12c-dc3b-429f-9c3b-ed8d0fae1c48">false</Addedtomir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81735BFE8E984AA394F74B3F52D828" ma:contentTypeVersion="15" ma:contentTypeDescription="Create a new document." ma:contentTypeScope="" ma:versionID="4f4320984ed48a929edc3792fc44d82d">
  <xsd:schema xmlns:xsd="http://www.w3.org/2001/XMLSchema" xmlns:xs="http://www.w3.org/2001/XMLSchema" xmlns:p="http://schemas.microsoft.com/office/2006/metadata/properties" xmlns:ns2="db2bd12c-dc3b-429f-9c3b-ed8d0fae1c48" xmlns:ns3="ebbbe244-f75c-42dd-888e-b13bd8e80001" targetNamespace="http://schemas.microsoft.com/office/2006/metadata/properties" ma:root="true" ma:fieldsID="4cdd697a086c87c5a3f9f5bc14ee7bc5" ns2:_="" ns3:_="">
    <xsd:import namespace="db2bd12c-dc3b-429f-9c3b-ed8d0fae1c48"/>
    <xsd:import namespace="ebbbe244-f75c-42dd-888e-b13bd8e800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miro"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d12c-dc3b-429f-9c3b-ed8d0fae1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Addedtomiro" ma:index="18" nillable="true" ma:displayName="Added to miro" ma:default="0" ma:format="Dropdown" ma:internalName="Addedtomiro">
      <xsd:simpleType>
        <xsd:restriction base="dms:Boolea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bbe244-f75c-42dd-888e-b13bd8e800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A8E06-1208-4272-A6FF-3E10FF5A0FAD}">
  <ds:schemaRefs>
    <ds:schemaRef ds:uri="http://schemas.microsoft.com/sharepoint/v3/contenttype/forms"/>
  </ds:schemaRefs>
</ds:datastoreItem>
</file>

<file path=customXml/itemProps2.xml><?xml version="1.0" encoding="utf-8"?>
<ds:datastoreItem xmlns:ds="http://schemas.openxmlformats.org/officeDocument/2006/customXml" ds:itemID="{3D7D3226-894D-4D78-A6BF-C55F6C3E3AFA}">
  <ds:schemaRefs>
    <ds:schemaRef ds:uri="http://purl.org/dc/elements/1.1/"/>
    <ds:schemaRef ds:uri="http://schemas.microsoft.com/office/2006/metadata/properties"/>
    <ds:schemaRef ds:uri="http://schemas.microsoft.com/sharepoint/v3"/>
    <ds:schemaRef ds:uri="7574dfec-86e8-466f-af7e-47336b899c8f"/>
    <ds:schemaRef ds:uri="http://purl.org/dc/terms/"/>
    <ds:schemaRef ds:uri="5604bc3a-4917-4fbe-89fc-b3fd0fa7daf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0174CE4-6378-4A24-A56B-AD7470404B6A}"/>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2023-01-16T04:00:00Z</dcterms:created>
  <dcterms:modified xsi:type="dcterms:W3CDTF">2023-01-16T04:00:00Z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0x0101003F81735BFE8E984AA394F74B3F52D828</vt:lpwstr>
  </property>
</Properties>
</file>