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355E" w14:textId="70FA1122" w:rsidR="008F1732" w:rsidRPr="00305C40" w:rsidRDefault="00B82C78" w:rsidP="001A2360">
      <w:pPr>
        <w:pStyle w:val="Heading1"/>
        <w:rPr>
          <w:lang w:val="en-US"/>
        </w:rPr>
      </w:pPr>
      <w:bookmarkStart w:id="0" w:name="_GoBack"/>
      <w:bookmarkEnd w:id="0"/>
      <w:r>
        <w:t>Resources and further information to accompany e</w:t>
      </w:r>
      <w:r w:rsidR="00481E2B">
        <w:t xml:space="preserve">pisode </w:t>
      </w:r>
      <w:r w:rsidR="001A2360">
        <w:t>5</w:t>
      </w:r>
      <w:r w:rsidR="008F1732">
        <w:t xml:space="preserve">: </w:t>
      </w:r>
      <w:r w:rsidR="001A2360">
        <w:t>Relationships</w:t>
      </w:r>
    </w:p>
    <w:p w14:paraId="38AB64E8" w14:textId="57E51358" w:rsidR="001A2360" w:rsidRDefault="00D225EA" w:rsidP="00481E2B">
      <w:pPr>
        <w:rPr>
          <w:color w:val="44546A"/>
          <w:sz w:val="32"/>
          <w:szCs w:val="32"/>
        </w:rPr>
      </w:pPr>
      <w:r w:rsidRPr="009375B5">
        <w:rPr>
          <w:color w:val="44546A"/>
          <w:sz w:val="32"/>
          <w:szCs w:val="32"/>
        </w:rPr>
        <w:t>In this episode, Tess and Polly</w:t>
      </w:r>
      <w:r w:rsidR="001A2360">
        <w:rPr>
          <w:color w:val="44546A"/>
          <w:sz w:val="32"/>
          <w:szCs w:val="32"/>
        </w:rPr>
        <w:t xml:space="preserve"> explore the subject of relationships: how can you </w:t>
      </w:r>
      <w:r w:rsidR="001A2360" w:rsidRPr="001A2360">
        <w:rPr>
          <w:color w:val="44546A"/>
          <w:sz w:val="32"/>
          <w:szCs w:val="32"/>
        </w:rPr>
        <w:t xml:space="preserve">cultivate and nurture healthy relationships and how </w:t>
      </w:r>
      <w:r w:rsidR="001A2360">
        <w:rPr>
          <w:color w:val="44546A"/>
          <w:sz w:val="32"/>
          <w:szCs w:val="32"/>
        </w:rPr>
        <w:t>can you</w:t>
      </w:r>
      <w:r w:rsidR="001A2360" w:rsidRPr="001A2360">
        <w:rPr>
          <w:color w:val="44546A"/>
          <w:sz w:val="32"/>
          <w:szCs w:val="32"/>
        </w:rPr>
        <w:t xml:space="preserve"> identify and deal with unhealthy ones?  </w:t>
      </w:r>
      <w:r w:rsidR="001A2360">
        <w:rPr>
          <w:color w:val="44546A"/>
          <w:sz w:val="32"/>
          <w:szCs w:val="32"/>
        </w:rPr>
        <w:t>And</w:t>
      </w:r>
      <w:r w:rsidR="001A2360" w:rsidRPr="001A2360">
        <w:rPr>
          <w:color w:val="44546A"/>
          <w:sz w:val="32"/>
          <w:szCs w:val="32"/>
        </w:rPr>
        <w:t xml:space="preserve"> </w:t>
      </w:r>
      <w:r w:rsidR="001A2360">
        <w:rPr>
          <w:color w:val="44546A"/>
          <w:sz w:val="32"/>
          <w:szCs w:val="32"/>
        </w:rPr>
        <w:t xml:space="preserve">what are the </w:t>
      </w:r>
      <w:r w:rsidR="001A2360" w:rsidRPr="001A2360">
        <w:rPr>
          <w:color w:val="44546A"/>
          <w:sz w:val="32"/>
          <w:szCs w:val="32"/>
        </w:rPr>
        <w:t xml:space="preserve">particular challenges if you are blind or have low vision </w:t>
      </w:r>
      <w:r w:rsidR="001A2360">
        <w:rPr>
          <w:color w:val="44546A"/>
          <w:sz w:val="32"/>
          <w:szCs w:val="32"/>
        </w:rPr>
        <w:t>in</w:t>
      </w:r>
      <w:r w:rsidR="001A2360" w:rsidRPr="001A2360">
        <w:rPr>
          <w:color w:val="44546A"/>
          <w:sz w:val="32"/>
          <w:szCs w:val="32"/>
        </w:rPr>
        <w:t xml:space="preserve"> building and maintaining positive relationships</w:t>
      </w:r>
      <w:r w:rsidR="001A2360">
        <w:rPr>
          <w:color w:val="44546A"/>
          <w:sz w:val="32"/>
          <w:szCs w:val="32"/>
        </w:rPr>
        <w:t xml:space="preserve"> with partners, parents, children, siblings, friends and carers?</w:t>
      </w:r>
    </w:p>
    <w:p w14:paraId="2F4C647D" w14:textId="57030CD7" w:rsidR="00481E2B" w:rsidRPr="009375B5" w:rsidRDefault="00B87EE7" w:rsidP="00481E2B">
      <w:pPr>
        <w:rPr>
          <w:sz w:val="32"/>
          <w:szCs w:val="32"/>
          <w:lang w:val="en-US"/>
        </w:rPr>
      </w:pPr>
      <w:hyperlink r:id="rId7" w:history="1">
        <w:r w:rsidR="00481E2B" w:rsidRPr="00B87EE7">
          <w:rPr>
            <w:rStyle w:val="Hyperlink"/>
            <w:sz w:val="32"/>
            <w:szCs w:val="32"/>
            <w:lang w:val="en-US"/>
          </w:rPr>
          <w:t>You can catch up or listen again to the podcast here.</w:t>
        </w:r>
      </w:hyperlink>
    </w:p>
    <w:p w14:paraId="20B7CCA1" w14:textId="77777777" w:rsidR="008F1732" w:rsidRPr="009375B5" w:rsidRDefault="008F1732" w:rsidP="00481E2B">
      <w:pPr>
        <w:rPr>
          <w:sz w:val="32"/>
          <w:szCs w:val="32"/>
          <w:lang w:val="en-US"/>
        </w:rPr>
      </w:pPr>
      <w:r w:rsidRPr="009375B5">
        <w:rPr>
          <w:sz w:val="32"/>
          <w:szCs w:val="32"/>
          <w:lang w:val="en-US"/>
        </w:rPr>
        <w:t xml:space="preserve">If you want to follow up on any of the resources mentioned in the podcast or learn more, we’ve pulled together the following to help you find out more. </w:t>
      </w:r>
    </w:p>
    <w:p w14:paraId="309D71A3" w14:textId="50BB26A2" w:rsidR="001A2360" w:rsidRDefault="001A2360" w:rsidP="001A2360">
      <w:pPr>
        <w:rPr>
          <w:b/>
          <w:sz w:val="32"/>
          <w:szCs w:val="32"/>
          <w:lang w:val="en-US"/>
        </w:rPr>
      </w:pPr>
      <w:r w:rsidRPr="00DD67F4">
        <w:rPr>
          <w:b/>
          <w:sz w:val="32"/>
          <w:szCs w:val="32"/>
          <w:lang w:val="en-US"/>
        </w:rPr>
        <w:t xml:space="preserve">If you are concerned about your personal safety either inside or outside the home, </w:t>
      </w:r>
      <w:r>
        <w:rPr>
          <w:b/>
          <w:sz w:val="32"/>
          <w:szCs w:val="32"/>
          <w:lang w:val="en-US"/>
        </w:rPr>
        <w:t xml:space="preserve">contact the police on 000, or contact 1800 RESPECT on </w:t>
      </w:r>
      <w:r w:rsidRPr="00DD67F4">
        <w:rPr>
          <w:b/>
          <w:sz w:val="32"/>
          <w:szCs w:val="32"/>
          <w:lang w:val="en-US"/>
        </w:rPr>
        <w:t>1800 737 732</w:t>
      </w:r>
      <w:r>
        <w:rPr>
          <w:b/>
          <w:sz w:val="32"/>
          <w:szCs w:val="32"/>
          <w:lang w:val="en-US"/>
        </w:rPr>
        <w:t xml:space="preserve">. You can also contact one of the </w:t>
      </w:r>
      <w:proofErr w:type="spellStart"/>
      <w:r>
        <w:rPr>
          <w:b/>
          <w:sz w:val="32"/>
          <w:szCs w:val="32"/>
          <w:lang w:val="en-US"/>
        </w:rPr>
        <w:t>organisations</w:t>
      </w:r>
      <w:proofErr w:type="spellEnd"/>
      <w:r>
        <w:rPr>
          <w:b/>
          <w:sz w:val="32"/>
          <w:szCs w:val="32"/>
          <w:lang w:val="en-US"/>
        </w:rPr>
        <w:t xml:space="preserve"> listed on the White Ribbon website at </w:t>
      </w:r>
      <w:hyperlink r:id="rId8" w:history="1">
        <w:r w:rsidRPr="00D24FBE">
          <w:rPr>
            <w:rStyle w:val="Hyperlink"/>
            <w:b/>
            <w:sz w:val="32"/>
            <w:szCs w:val="32"/>
            <w:lang w:val="en-US"/>
          </w:rPr>
          <w:t>www.whiteribbon.org.au/Find-Help/Help-Lines</w:t>
        </w:r>
      </w:hyperlink>
      <w:r>
        <w:rPr>
          <w:b/>
          <w:sz w:val="32"/>
          <w:szCs w:val="32"/>
          <w:lang w:val="en-US"/>
        </w:rPr>
        <w:t xml:space="preserve"> </w:t>
      </w:r>
    </w:p>
    <w:p w14:paraId="7BDF1C64" w14:textId="77777777" w:rsidR="00D225EA" w:rsidRPr="009375B5" w:rsidRDefault="00D225EA" w:rsidP="00481E2B">
      <w:pPr>
        <w:rPr>
          <w:sz w:val="32"/>
          <w:szCs w:val="32"/>
          <w:lang w:val="en-US"/>
        </w:rPr>
      </w:pPr>
    </w:p>
    <w:p w14:paraId="39511CFE" w14:textId="77777777" w:rsidR="00481E2B" w:rsidRPr="009375B5" w:rsidRDefault="008C7CF7" w:rsidP="00B82C78">
      <w:pPr>
        <w:pStyle w:val="Heading2"/>
        <w:rPr>
          <w:sz w:val="32"/>
          <w:szCs w:val="32"/>
        </w:rPr>
      </w:pPr>
      <w:r w:rsidRPr="009375B5">
        <w:rPr>
          <w:sz w:val="32"/>
          <w:szCs w:val="32"/>
        </w:rPr>
        <w:t>Resources mentioned in the podcast</w:t>
      </w:r>
    </w:p>
    <w:p w14:paraId="05413C2B" w14:textId="77777777" w:rsidR="00977522" w:rsidRDefault="00977522" w:rsidP="00977522">
      <w:pPr>
        <w:rPr>
          <w:color w:val="000000"/>
          <w:sz w:val="32"/>
          <w:szCs w:val="32"/>
        </w:rPr>
      </w:pPr>
      <w:r w:rsidRPr="00977522">
        <w:rPr>
          <w:sz w:val="32"/>
          <w:szCs w:val="32"/>
          <w:lang w:val="en-US"/>
        </w:rPr>
        <w:t xml:space="preserve">Our guest Natalie Wade is </w:t>
      </w:r>
      <w:r w:rsidRPr="00977522">
        <w:rPr>
          <w:color w:val="000000"/>
          <w:sz w:val="32"/>
          <w:szCs w:val="32"/>
        </w:rPr>
        <w:t xml:space="preserve">Founder and Principal Lawyer at Equality Lawyers. Equality Lawyers website: </w:t>
      </w:r>
      <w:hyperlink r:id="rId9" w:history="1">
        <w:r w:rsidRPr="00977522">
          <w:rPr>
            <w:color w:val="0563C1"/>
            <w:sz w:val="32"/>
            <w:szCs w:val="32"/>
            <w:u w:val="single"/>
          </w:rPr>
          <w:t>https://www.equalitylawyers.com.au/</w:t>
        </w:r>
      </w:hyperlink>
      <w:r w:rsidRPr="00977522">
        <w:rPr>
          <w:color w:val="000000"/>
          <w:sz w:val="32"/>
          <w:szCs w:val="32"/>
        </w:rPr>
        <w:t xml:space="preserve"> </w:t>
      </w:r>
    </w:p>
    <w:p w14:paraId="0EF3471F" w14:textId="3D11D8CF" w:rsidR="00305C40" w:rsidRPr="00305C40" w:rsidRDefault="00305C40" w:rsidP="00305C4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Natalie mentioned the NDIS Quality and Safeguards Commission. </w:t>
      </w:r>
      <w:r w:rsidRPr="00305C40">
        <w:rPr>
          <w:color w:val="000000"/>
          <w:sz w:val="32"/>
          <w:szCs w:val="32"/>
        </w:rPr>
        <w:t>Th</w:t>
      </w:r>
      <w:r>
        <w:rPr>
          <w:color w:val="000000"/>
          <w:sz w:val="32"/>
          <w:szCs w:val="32"/>
        </w:rPr>
        <w:t xml:space="preserve">is is an </w:t>
      </w:r>
      <w:r w:rsidRPr="00305C40">
        <w:rPr>
          <w:color w:val="000000"/>
          <w:sz w:val="32"/>
          <w:szCs w:val="32"/>
        </w:rPr>
        <w:t>independent agency established to improve the quality and safety of NDIS supports and services.</w:t>
      </w:r>
    </w:p>
    <w:p w14:paraId="25FC24A3" w14:textId="77777777" w:rsidR="00305C40" w:rsidRPr="00305C40" w:rsidRDefault="00305C40" w:rsidP="00305C40">
      <w:pPr>
        <w:rPr>
          <w:color w:val="000000"/>
          <w:sz w:val="32"/>
          <w:szCs w:val="32"/>
        </w:rPr>
      </w:pPr>
    </w:p>
    <w:p w14:paraId="2B376126" w14:textId="6366F91F" w:rsidR="00305C40" w:rsidRDefault="00305C40" w:rsidP="00305C4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They</w:t>
      </w:r>
      <w:r w:rsidRPr="00305C40">
        <w:rPr>
          <w:color w:val="000000"/>
          <w:sz w:val="32"/>
          <w:szCs w:val="32"/>
        </w:rPr>
        <w:t xml:space="preserve"> regulate NDIS providers, provide national consistency, promote safety and quality services, resolve problems and identify areas for improvement.</w:t>
      </w:r>
      <w:r>
        <w:rPr>
          <w:color w:val="000000"/>
          <w:sz w:val="32"/>
          <w:szCs w:val="32"/>
        </w:rPr>
        <w:t xml:space="preserve"> You can find out more here: </w:t>
      </w:r>
      <w:hyperlink r:id="rId10" w:history="1">
        <w:r w:rsidRPr="008B12E5">
          <w:rPr>
            <w:rStyle w:val="Hyperlink"/>
            <w:sz w:val="32"/>
            <w:szCs w:val="32"/>
          </w:rPr>
          <w:t>https://www.ndiscommission.gov.au/</w:t>
        </w:r>
      </w:hyperlink>
      <w:r>
        <w:rPr>
          <w:color w:val="000000"/>
          <w:sz w:val="32"/>
          <w:szCs w:val="32"/>
        </w:rPr>
        <w:t xml:space="preserve"> </w:t>
      </w:r>
    </w:p>
    <w:p w14:paraId="2E6FDF1C" w14:textId="77777777" w:rsidR="006B262E" w:rsidRPr="009375B5" w:rsidRDefault="006B262E" w:rsidP="008C7CF7">
      <w:pPr>
        <w:rPr>
          <w:sz w:val="32"/>
          <w:szCs w:val="32"/>
        </w:rPr>
      </w:pPr>
    </w:p>
    <w:p w14:paraId="14CEF2B1" w14:textId="77777777" w:rsidR="008C7CF7" w:rsidRPr="009375B5" w:rsidRDefault="004359F2" w:rsidP="0042306E">
      <w:pPr>
        <w:pStyle w:val="Heading2"/>
        <w:rPr>
          <w:sz w:val="32"/>
          <w:szCs w:val="32"/>
        </w:rPr>
      </w:pPr>
      <w:r w:rsidRPr="009375B5">
        <w:rPr>
          <w:sz w:val="32"/>
          <w:szCs w:val="32"/>
        </w:rPr>
        <w:t xml:space="preserve">Other resources </w:t>
      </w:r>
    </w:p>
    <w:p w14:paraId="624128A5" w14:textId="77777777" w:rsidR="004359F2" w:rsidRDefault="004359F2" w:rsidP="0042306E">
      <w:pPr>
        <w:pStyle w:val="Heading3"/>
      </w:pPr>
      <w:r w:rsidRPr="009375B5">
        <w:t>Videos/Webinars</w:t>
      </w:r>
      <w:r w:rsidR="009375B5" w:rsidRPr="009375B5">
        <w:t xml:space="preserve"> and Podcasts</w:t>
      </w:r>
    </w:p>
    <w:p w14:paraId="2E3F75D8" w14:textId="77777777" w:rsidR="001A2360" w:rsidRDefault="001A2360" w:rsidP="001A2360"/>
    <w:p w14:paraId="633B2342" w14:textId="77777777" w:rsidR="001A2360" w:rsidRDefault="001A2360" w:rsidP="001A2360">
      <w:pPr>
        <w:rPr>
          <w:sz w:val="32"/>
          <w:szCs w:val="32"/>
        </w:rPr>
      </w:pPr>
      <w:r w:rsidRPr="001A2360">
        <w:rPr>
          <w:sz w:val="32"/>
          <w:szCs w:val="32"/>
        </w:rPr>
        <w:t xml:space="preserve">The Sugar Doctor Podcast’s episode on transitioning from partner to carer: </w:t>
      </w:r>
      <w:hyperlink r:id="rId11" w:history="1">
        <w:r w:rsidRPr="001A2360">
          <w:rPr>
            <w:rStyle w:val="Hyperlink"/>
            <w:sz w:val="32"/>
            <w:szCs w:val="32"/>
          </w:rPr>
          <w:t>www.thesugardoctor.com.au/partner-to-carer/</w:t>
        </w:r>
      </w:hyperlink>
    </w:p>
    <w:p w14:paraId="5BF57AEB" w14:textId="00161571" w:rsidR="00732014" w:rsidRPr="001A2360" w:rsidRDefault="00732014" w:rsidP="001A2360">
      <w:pPr>
        <w:rPr>
          <w:sz w:val="32"/>
          <w:szCs w:val="32"/>
        </w:rPr>
      </w:pPr>
      <w:r>
        <w:rPr>
          <w:sz w:val="32"/>
          <w:szCs w:val="32"/>
        </w:rPr>
        <w:t xml:space="preserve">Vision Australia’s ‘Check in and Chat’ webinar on keeping your cool in close situations: </w:t>
      </w:r>
      <w:hyperlink r:id="rId12" w:anchor="13" w:history="1">
        <w:r w:rsidRPr="00D24FBE">
          <w:rPr>
            <w:rStyle w:val="Hyperlink"/>
            <w:sz w:val="32"/>
            <w:szCs w:val="32"/>
          </w:rPr>
          <w:t>www.visionaustralia.org/checkinandchat/webinars#13</w:t>
        </w:r>
      </w:hyperlink>
      <w:r>
        <w:rPr>
          <w:sz w:val="32"/>
          <w:szCs w:val="32"/>
        </w:rPr>
        <w:t xml:space="preserve"> </w:t>
      </w:r>
    </w:p>
    <w:p w14:paraId="291D655E" w14:textId="585416AA" w:rsidR="001A2360" w:rsidRDefault="001A2360" w:rsidP="009375B5"/>
    <w:p w14:paraId="40B608EF" w14:textId="77777777" w:rsidR="004359F2" w:rsidRPr="009375B5" w:rsidRDefault="004359F2" w:rsidP="009375B5">
      <w:pPr>
        <w:pStyle w:val="Heading3"/>
      </w:pPr>
      <w:r w:rsidRPr="009375B5">
        <w:t>Apps and Websites</w:t>
      </w:r>
    </w:p>
    <w:p w14:paraId="3694A88C" w14:textId="77777777" w:rsidR="001A2360" w:rsidRDefault="001A2360" w:rsidP="00EC55F7">
      <w:pPr>
        <w:rPr>
          <w:sz w:val="32"/>
          <w:szCs w:val="32"/>
        </w:rPr>
      </w:pPr>
    </w:p>
    <w:p w14:paraId="0012DB94" w14:textId="5DA679C1" w:rsidR="001A2360" w:rsidRDefault="001A2360" w:rsidP="00EC55F7">
      <w:pPr>
        <w:rPr>
          <w:sz w:val="32"/>
          <w:szCs w:val="32"/>
        </w:rPr>
      </w:pPr>
      <w:r>
        <w:rPr>
          <w:sz w:val="32"/>
          <w:szCs w:val="32"/>
        </w:rPr>
        <w:t xml:space="preserve">Information about your rights and how to get help from the Australian Federation of Disability Organisers: </w:t>
      </w:r>
      <w:hyperlink r:id="rId13" w:history="1">
        <w:r w:rsidRPr="00D24FBE">
          <w:rPr>
            <w:rStyle w:val="Hyperlink"/>
            <w:sz w:val="32"/>
            <w:szCs w:val="32"/>
          </w:rPr>
          <w:t>https://www.afdo.org.au/staying-safe/</w:t>
        </w:r>
      </w:hyperlink>
      <w:r>
        <w:rPr>
          <w:sz w:val="32"/>
          <w:szCs w:val="32"/>
        </w:rPr>
        <w:t xml:space="preserve"> </w:t>
      </w:r>
    </w:p>
    <w:p w14:paraId="3A4E8198" w14:textId="77777777" w:rsidR="001A2360" w:rsidRDefault="001A2360" w:rsidP="00EC55F7">
      <w:pPr>
        <w:rPr>
          <w:sz w:val="32"/>
          <w:szCs w:val="32"/>
        </w:rPr>
      </w:pPr>
    </w:p>
    <w:p w14:paraId="0C428352" w14:textId="1100E4B8" w:rsidR="001A2360" w:rsidRDefault="001A2360" w:rsidP="00EC55F7">
      <w:pPr>
        <w:rPr>
          <w:sz w:val="32"/>
          <w:szCs w:val="32"/>
          <w:lang w:val="en-US"/>
        </w:rPr>
      </w:pPr>
      <w:r w:rsidRPr="001A2360">
        <w:rPr>
          <w:sz w:val="32"/>
          <w:szCs w:val="32"/>
        </w:rPr>
        <w:t xml:space="preserve">White Ribbon’s list of helplines: </w:t>
      </w:r>
      <w:hyperlink r:id="rId14" w:history="1">
        <w:r w:rsidRPr="001A2360">
          <w:rPr>
            <w:rStyle w:val="Hyperlink"/>
            <w:sz w:val="32"/>
            <w:szCs w:val="32"/>
            <w:lang w:val="en-US"/>
          </w:rPr>
          <w:t>www.whiteribbon.org.au/Find-Help/Help-Lines</w:t>
        </w:r>
      </w:hyperlink>
      <w:r w:rsidRPr="001A236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</w:p>
    <w:p w14:paraId="70CE75F6" w14:textId="77777777" w:rsidR="001A2360" w:rsidRPr="001A2360" w:rsidRDefault="001A2360" w:rsidP="00EC55F7">
      <w:pPr>
        <w:rPr>
          <w:sz w:val="32"/>
          <w:szCs w:val="32"/>
          <w:lang w:val="en-US"/>
        </w:rPr>
      </w:pPr>
    </w:p>
    <w:p w14:paraId="59C63786" w14:textId="6A532F39" w:rsidR="001A2360" w:rsidRDefault="001A2360" w:rsidP="00EC55F7">
      <w:pPr>
        <w:rPr>
          <w:sz w:val="32"/>
          <w:szCs w:val="32"/>
          <w:lang w:val="en-US"/>
        </w:rPr>
      </w:pPr>
      <w:r w:rsidRPr="001A2360">
        <w:rPr>
          <w:sz w:val="32"/>
          <w:szCs w:val="32"/>
          <w:lang w:val="en-US"/>
        </w:rPr>
        <w:t xml:space="preserve">1800RESPECT’s guide to Healthy Relationships: </w:t>
      </w:r>
      <w:hyperlink r:id="rId15" w:history="1">
        <w:r w:rsidRPr="00D24FBE">
          <w:rPr>
            <w:rStyle w:val="Hyperlink"/>
            <w:sz w:val="32"/>
            <w:szCs w:val="32"/>
            <w:lang w:val="en-US"/>
          </w:rPr>
          <w:t>www.1800respect.org.au/healthy-relationships</w:t>
        </w:r>
      </w:hyperlink>
      <w:r>
        <w:rPr>
          <w:sz w:val="32"/>
          <w:szCs w:val="32"/>
          <w:lang w:val="en-US"/>
        </w:rPr>
        <w:t xml:space="preserve"> </w:t>
      </w:r>
      <w:r w:rsidRPr="001A2360">
        <w:rPr>
          <w:sz w:val="32"/>
          <w:szCs w:val="32"/>
          <w:lang w:val="en-US"/>
        </w:rPr>
        <w:t xml:space="preserve"> </w:t>
      </w:r>
    </w:p>
    <w:p w14:paraId="3B906517" w14:textId="77777777" w:rsidR="001A2360" w:rsidRDefault="001A2360" w:rsidP="00EC55F7">
      <w:pPr>
        <w:rPr>
          <w:sz w:val="32"/>
          <w:szCs w:val="32"/>
          <w:lang w:val="en-US"/>
        </w:rPr>
      </w:pPr>
    </w:p>
    <w:p w14:paraId="244CF8A8" w14:textId="3E8B8B11" w:rsidR="001A2360" w:rsidRDefault="001A2360" w:rsidP="00EC55F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It’s Time 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 Talk’s webpage on building healthy relationships: </w:t>
      </w:r>
      <w:hyperlink r:id="rId16" w:history="1">
        <w:r w:rsidRPr="00D24FBE">
          <w:rPr>
            <w:rStyle w:val="Hyperlink"/>
            <w:sz w:val="32"/>
            <w:szCs w:val="32"/>
            <w:lang w:val="en-US"/>
          </w:rPr>
          <w:t>www.itstimetotalk.net.au/learn-about-building-a-healthier-relationship</w:t>
        </w:r>
      </w:hyperlink>
      <w:r>
        <w:rPr>
          <w:sz w:val="32"/>
          <w:szCs w:val="32"/>
          <w:lang w:val="en-US"/>
        </w:rPr>
        <w:t xml:space="preserve"> </w:t>
      </w:r>
    </w:p>
    <w:p w14:paraId="2D82ED9C" w14:textId="77777777" w:rsidR="001A2360" w:rsidRPr="001A2360" w:rsidRDefault="001A2360" w:rsidP="00EC55F7">
      <w:pPr>
        <w:rPr>
          <w:sz w:val="32"/>
          <w:szCs w:val="32"/>
        </w:rPr>
      </w:pPr>
    </w:p>
    <w:p w14:paraId="07A1CFC8" w14:textId="77777777" w:rsidR="004359F2" w:rsidRDefault="004359F2" w:rsidP="0042306E">
      <w:pPr>
        <w:pStyle w:val="Heading3"/>
      </w:pPr>
      <w:r w:rsidRPr="009375B5">
        <w:t>Further Reading</w:t>
      </w:r>
    </w:p>
    <w:p w14:paraId="495C46BD" w14:textId="6A1F06A0" w:rsidR="001A2360" w:rsidRDefault="001A2360" w:rsidP="001A2360">
      <w:pPr>
        <w:rPr>
          <w:sz w:val="32"/>
          <w:szCs w:val="32"/>
        </w:rPr>
      </w:pPr>
      <w:r w:rsidRPr="001A2360">
        <w:rPr>
          <w:sz w:val="32"/>
          <w:szCs w:val="32"/>
        </w:rPr>
        <w:t xml:space="preserve">A carer’s perspective on the Macular Degeneration Website: </w:t>
      </w:r>
      <w:hyperlink r:id="rId17" w:history="1">
        <w:r w:rsidRPr="001A2360">
          <w:rPr>
            <w:rStyle w:val="Hyperlink"/>
            <w:sz w:val="32"/>
            <w:szCs w:val="32"/>
          </w:rPr>
          <w:t>www. maculardegeneration.net/caregiver/help-visually-impaired</w:t>
        </w:r>
      </w:hyperlink>
      <w:r w:rsidRPr="001A2360">
        <w:rPr>
          <w:sz w:val="32"/>
          <w:szCs w:val="32"/>
        </w:rPr>
        <w:t xml:space="preserve"> </w:t>
      </w:r>
    </w:p>
    <w:p w14:paraId="12E253BD" w14:textId="77777777" w:rsidR="001A2360" w:rsidRPr="001A2360" w:rsidRDefault="001A2360" w:rsidP="001A2360">
      <w:pPr>
        <w:rPr>
          <w:sz w:val="32"/>
          <w:szCs w:val="32"/>
        </w:rPr>
      </w:pPr>
    </w:p>
    <w:p w14:paraId="74BBE31F" w14:textId="781E37C5" w:rsidR="001A2360" w:rsidRPr="001A2360" w:rsidRDefault="001A2360" w:rsidP="001A2360">
      <w:pPr>
        <w:rPr>
          <w:sz w:val="32"/>
          <w:szCs w:val="32"/>
        </w:rPr>
      </w:pPr>
      <w:r w:rsidRPr="001A2360">
        <w:rPr>
          <w:sz w:val="32"/>
          <w:szCs w:val="32"/>
        </w:rPr>
        <w:t xml:space="preserve">Headspace’s blog exploring why relationships are important: </w:t>
      </w:r>
      <w:hyperlink r:id="rId18" w:history="1">
        <w:r w:rsidRPr="001A2360">
          <w:rPr>
            <w:rStyle w:val="Hyperlink"/>
            <w:sz w:val="32"/>
            <w:szCs w:val="32"/>
          </w:rPr>
          <w:t>www.headspace.org.au/blog/why-are-relationships-important/</w:t>
        </w:r>
      </w:hyperlink>
    </w:p>
    <w:p w14:paraId="1BCDDEAF" w14:textId="77777777" w:rsidR="001A2360" w:rsidRDefault="001A2360" w:rsidP="009375B5">
      <w:pPr>
        <w:rPr>
          <w:sz w:val="32"/>
          <w:szCs w:val="32"/>
        </w:rPr>
      </w:pPr>
    </w:p>
    <w:p w14:paraId="6E614C57" w14:textId="77777777" w:rsidR="00481E2B" w:rsidRPr="009375B5" w:rsidRDefault="004359F2" w:rsidP="00375F1F">
      <w:pPr>
        <w:rPr>
          <w:sz w:val="32"/>
          <w:szCs w:val="32"/>
        </w:rPr>
      </w:pPr>
      <w:r w:rsidRPr="009375B5">
        <w:rPr>
          <w:sz w:val="32"/>
          <w:szCs w:val="32"/>
        </w:rPr>
        <w:t xml:space="preserve">To explore more of the podcasts in the Nothing’s Off Limits series please visit </w:t>
      </w:r>
      <w:hyperlink r:id="rId19" w:history="1">
        <w:r w:rsidRPr="009375B5">
          <w:rPr>
            <w:rStyle w:val="Hyperlink"/>
            <w:sz w:val="32"/>
            <w:szCs w:val="32"/>
            <w:highlight w:val="yellow"/>
          </w:rPr>
          <w:t>www.visionaustralia.org/nolimits</w:t>
        </w:r>
      </w:hyperlink>
      <w:r w:rsidRPr="009375B5">
        <w:rPr>
          <w:sz w:val="32"/>
          <w:szCs w:val="32"/>
        </w:rPr>
        <w:t xml:space="preserve"> </w:t>
      </w:r>
    </w:p>
    <w:p w14:paraId="25BAAAE8" w14:textId="77777777" w:rsidR="00481E2B" w:rsidRDefault="006B262E" w:rsidP="00375F1F">
      <w:pPr>
        <w:rPr>
          <w:sz w:val="32"/>
          <w:szCs w:val="32"/>
        </w:rPr>
      </w:pPr>
      <w:r>
        <w:rPr>
          <w:sz w:val="32"/>
          <w:szCs w:val="32"/>
        </w:rPr>
        <w:t>All links correct at time of publishing.</w:t>
      </w:r>
    </w:p>
    <w:p w14:paraId="784E02AB" w14:textId="7896624E" w:rsidR="00EC55F7" w:rsidRPr="006B262E" w:rsidRDefault="00EC55F7" w:rsidP="00375F1F">
      <w:pPr>
        <w:rPr>
          <w:sz w:val="32"/>
          <w:szCs w:val="32"/>
        </w:rPr>
      </w:pPr>
      <w:r>
        <w:rPr>
          <w:sz w:val="32"/>
          <w:szCs w:val="32"/>
        </w:rPr>
        <w:t xml:space="preserve">Vision Australia is not responsible for the content of external websites. </w:t>
      </w:r>
    </w:p>
    <w:sectPr w:rsidR="00EC55F7" w:rsidRPr="006B2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BF6EC" w14:textId="77777777" w:rsidR="00CD6223" w:rsidRDefault="00CD6223" w:rsidP="00CD6223">
      <w:pPr>
        <w:spacing w:after="0" w:line="240" w:lineRule="auto"/>
      </w:pPr>
      <w:r>
        <w:separator/>
      </w:r>
    </w:p>
  </w:endnote>
  <w:endnote w:type="continuationSeparator" w:id="0">
    <w:p w14:paraId="21276DC7" w14:textId="77777777" w:rsidR="00CD6223" w:rsidRDefault="00CD6223" w:rsidP="00CD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AECB" w14:textId="77777777" w:rsidR="00CD6223" w:rsidRDefault="00CD6223" w:rsidP="00CD6223">
      <w:pPr>
        <w:spacing w:after="0" w:line="240" w:lineRule="auto"/>
      </w:pPr>
      <w:r>
        <w:separator/>
      </w:r>
    </w:p>
  </w:footnote>
  <w:footnote w:type="continuationSeparator" w:id="0">
    <w:p w14:paraId="738FEA81" w14:textId="77777777" w:rsidR="00CD6223" w:rsidRDefault="00CD6223" w:rsidP="00CD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B4D"/>
    <w:multiLevelType w:val="hybridMultilevel"/>
    <w:tmpl w:val="DBD04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719"/>
    <w:multiLevelType w:val="hybridMultilevel"/>
    <w:tmpl w:val="8D2EB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9EF"/>
    <w:multiLevelType w:val="hybridMultilevel"/>
    <w:tmpl w:val="AD844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F"/>
    <w:rsid w:val="00115950"/>
    <w:rsid w:val="00154516"/>
    <w:rsid w:val="001A2360"/>
    <w:rsid w:val="00305C40"/>
    <w:rsid w:val="00375F1F"/>
    <w:rsid w:val="003E2BE6"/>
    <w:rsid w:val="0042306E"/>
    <w:rsid w:val="004359F2"/>
    <w:rsid w:val="00467B98"/>
    <w:rsid w:val="00481E2B"/>
    <w:rsid w:val="00551FB4"/>
    <w:rsid w:val="005768DA"/>
    <w:rsid w:val="00642C93"/>
    <w:rsid w:val="00662DE7"/>
    <w:rsid w:val="00695782"/>
    <w:rsid w:val="006B262E"/>
    <w:rsid w:val="00732014"/>
    <w:rsid w:val="0078556B"/>
    <w:rsid w:val="008C7CF7"/>
    <w:rsid w:val="008D284B"/>
    <w:rsid w:val="008F1732"/>
    <w:rsid w:val="009375B5"/>
    <w:rsid w:val="00977522"/>
    <w:rsid w:val="009D7A36"/>
    <w:rsid w:val="00AA5E79"/>
    <w:rsid w:val="00AE7714"/>
    <w:rsid w:val="00B36F0E"/>
    <w:rsid w:val="00B82C78"/>
    <w:rsid w:val="00B87EE7"/>
    <w:rsid w:val="00BD3915"/>
    <w:rsid w:val="00CD6223"/>
    <w:rsid w:val="00D225EA"/>
    <w:rsid w:val="00EB6DD3"/>
    <w:rsid w:val="00E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76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1E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62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8DA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8DA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87E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2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D6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ribbon.org.au/Find-Help/Help-Lines" TargetMode="External"/><Relationship Id="rId13" Type="http://schemas.openxmlformats.org/officeDocument/2006/relationships/hyperlink" Target="https://www.afdo.org.au/staying-safe/" TargetMode="External"/><Relationship Id="rId18" Type="http://schemas.openxmlformats.org/officeDocument/2006/relationships/hyperlink" Target="http://www.headspace.org.au/blog/why-are-relationships-importan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aradio.podbean.com/e/nothings-off-limits-healthy-and-unhealthy-relationships-ep5/" TargetMode="External"/><Relationship Id="rId12" Type="http://schemas.openxmlformats.org/officeDocument/2006/relationships/hyperlink" Target="https://www.visionaustralia.org/checkinandchat/webinars" TargetMode="External"/><Relationship Id="rId17" Type="http://schemas.openxmlformats.org/officeDocument/2006/relationships/hyperlink" Target="https://maculardegeneration.net/caregiver/help-visually-impai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stimetotalk.net.au/learn-about-building-a-healthier-relationshi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gardoctor.com.au/partner-to-car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800respect.org.au/healthy-relationships" TargetMode="External"/><Relationship Id="rId10" Type="http://schemas.openxmlformats.org/officeDocument/2006/relationships/hyperlink" Target="https://www.ndiscommission.gov.au/" TargetMode="External"/><Relationship Id="rId19" Type="http://schemas.openxmlformats.org/officeDocument/2006/relationships/hyperlink" Target="http://www.visionaustralia.org/nolim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litylawyers.com.au/" TargetMode="External"/><Relationship Id="rId14" Type="http://schemas.openxmlformats.org/officeDocument/2006/relationships/hyperlink" Target="http://www.whiteribbon.org.au/Find-Help/Help-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2021-06-03T05:46:00Z</dcterms:created>
  <dcterms:modified xsi:type="dcterms:W3CDTF">2021-06-03T05:46:00Z</dcterms:modified>
</cp:coreProperties>
</file>