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3787" w14:textId="77777777" w:rsidR="006E41DF" w:rsidRDefault="008F4BDA" w:rsidP="00867947">
      <w:pPr>
        <w:pStyle w:val="Heading1"/>
      </w:pPr>
      <w:proofErr w:type="gramStart"/>
      <w:r>
        <w:t>Our mission</w:t>
      </w:r>
      <w:r w:rsidR="00867947">
        <w:t>.</w:t>
      </w:r>
      <w:proofErr w:type="gramEnd"/>
      <w:r w:rsidR="00867947">
        <w:t xml:space="preserve"> </w:t>
      </w:r>
      <w:r>
        <w:t>Our story</w:t>
      </w:r>
    </w:p>
    <w:p w14:paraId="3A62CA89" w14:textId="77777777" w:rsidR="007E68AB" w:rsidRDefault="007E68AB" w:rsidP="007E68AB">
      <w:r>
        <w:t xml:space="preserve">Welcome to Vision Australia.  </w:t>
      </w:r>
      <w:r>
        <w:t>T</w:t>
      </w:r>
      <w:r>
        <w:t xml:space="preserve">his is the story of who we are, </w:t>
      </w:r>
      <w:r>
        <w:t>wha</w:t>
      </w:r>
      <w:r>
        <w:t xml:space="preserve">t we stand for, what drives our </w:t>
      </w:r>
      <w:r>
        <w:t>passion and ultimately our success.</w:t>
      </w:r>
    </w:p>
    <w:p w14:paraId="4033F6EC" w14:textId="7B00B5E5" w:rsidR="007E68AB" w:rsidRDefault="007E68AB" w:rsidP="007E68AB">
      <w:r>
        <w:t>Our s</w:t>
      </w:r>
      <w:r>
        <w:t xml:space="preserve">tory is unique. It highlights a </w:t>
      </w:r>
      <w:r>
        <w:t>mis</w:t>
      </w:r>
      <w:r>
        <w:t xml:space="preserve">sion brought to life by actions </w:t>
      </w:r>
      <w:r>
        <w:t>driv</w:t>
      </w:r>
      <w:r>
        <w:t xml:space="preserve">en by our heads and our hearts. </w:t>
      </w:r>
      <w:r>
        <w:t xml:space="preserve">At </w:t>
      </w:r>
      <w:r>
        <w:t xml:space="preserve">the centre of our story are the </w:t>
      </w:r>
      <w:r>
        <w:t>people we support.</w:t>
      </w:r>
    </w:p>
    <w:p w14:paraId="64A815CE" w14:textId="77777777" w:rsidR="007E68AB" w:rsidRDefault="007E68AB" w:rsidP="007E68AB">
      <w:r>
        <w:t>This is our Story.</w:t>
      </w:r>
    </w:p>
    <w:p w14:paraId="5365C050" w14:textId="77777777" w:rsidR="007E68AB" w:rsidRDefault="007E68AB" w:rsidP="00F85EE6">
      <w:r>
        <w:t xml:space="preserve">Vision Australia’s mission is to support people who are blind </w:t>
      </w:r>
      <w:r>
        <w:t xml:space="preserve">or have low </w:t>
      </w:r>
      <w:r>
        <w:t xml:space="preserve">vision to live the life </w:t>
      </w:r>
      <w:r>
        <w:t>they choose.</w:t>
      </w:r>
    </w:p>
    <w:p w14:paraId="503AC095" w14:textId="77777777" w:rsidR="007E68AB" w:rsidRDefault="007E68AB" w:rsidP="007E68AB">
      <w:r>
        <w:t xml:space="preserve">Our mission is brought to life </w:t>
      </w:r>
      <w:r>
        <w:t>by our actions</w:t>
      </w:r>
      <w:r>
        <w:t>.</w:t>
      </w:r>
    </w:p>
    <w:p w14:paraId="7C9CCE8A" w14:textId="78FAEB0B" w:rsidR="00AE4B1A" w:rsidRDefault="00AE4B1A" w:rsidP="00B27770">
      <w:pPr>
        <w:pStyle w:val="Heading2"/>
      </w:pPr>
      <w:r>
        <w:t>Our clients are at the centre of everything we do.</w:t>
      </w:r>
    </w:p>
    <w:p w14:paraId="04CC2486" w14:textId="1BCD1A9E" w:rsidR="007E68AB" w:rsidRPr="007E68AB" w:rsidRDefault="007E68AB" w:rsidP="007E68AB">
      <w:pPr>
        <w:rPr>
          <w:lang w:val="en-US"/>
        </w:rPr>
      </w:pPr>
      <w:r>
        <w:t>We listen to our clients and build our services around their needs and aspirations.</w:t>
      </w:r>
    </w:p>
    <w:p w14:paraId="26AC83D0" w14:textId="000244CF" w:rsidR="00AE4B1A" w:rsidRPr="007E68AB" w:rsidRDefault="007E68AB" w:rsidP="007E68AB">
      <w:pPr>
        <w:rPr>
          <w:lang w:val="en-US"/>
        </w:rPr>
      </w:pPr>
      <w:r w:rsidRPr="007E68AB">
        <w:rPr>
          <w:lang w:val="en-US"/>
        </w:rPr>
        <w:t>We trust our workforce to use their</w:t>
      </w:r>
      <w:r>
        <w:rPr>
          <w:lang w:val="en-US"/>
        </w:rPr>
        <w:t xml:space="preserve"> </w:t>
      </w:r>
      <w:r w:rsidRPr="007E68AB">
        <w:rPr>
          <w:lang w:val="en-US"/>
        </w:rPr>
        <w:t>best judgement to support clients</w:t>
      </w:r>
      <w:r>
        <w:rPr>
          <w:lang w:val="en-US"/>
        </w:rPr>
        <w:t xml:space="preserve"> </w:t>
      </w:r>
      <w:r w:rsidRPr="007E68AB">
        <w:rPr>
          <w:lang w:val="en-US"/>
        </w:rPr>
        <w:t>to achieve positive and</w:t>
      </w:r>
      <w:r>
        <w:rPr>
          <w:lang w:val="en-US"/>
        </w:rPr>
        <w:t xml:space="preserve"> </w:t>
      </w:r>
      <w:r w:rsidRPr="007E68AB">
        <w:rPr>
          <w:lang w:val="en-US"/>
        </w:rPr>
        <w:t>measurable outcomes.</w:t>
      </w:r>
      <w:r>
        <w:t xml:space="preserve"> </w:t>
      </w:r>
    </w:p>
    <w:p w14:paraId="77390D29" w14:textId="77777777" w:rsidR="00AE4B1A" w:rsidRDefault="00AE4B1A" w:rsidP="00867947">
      <w:pPr>
        <w:pStyle w:val="Heading3"/>
      </w:pPr>
      <w:r>
        <w:t>We advocate for social change so that people who are blind or low vision can live the life they choose.</w:t>
      </w:r>
    </w:p>
    <w:p w14:paraId="62BACFDC" w14:textId="77777777" w:rsidR="00AE4B1A" w:rsidRDefault="00AE4B1A" w:rsidP="00AE4B1A">
      <w:r>
        <w:t>We actively strive to change the community’s perceptions about the capability of people who are blind or have low vision.</w:t>
      </w:r>
    </w:p>
    <w:p w14:paraId="33C50F67" w14:textId="157FE02B" w:rsidR="00AE4B1A" w:rsidRDefault="00AE4B1A" w:rsidP="00AE4B1A">
      <w:r>
        <w:t>We strive for equity and inclusion in all areas of life that our sighted peers often take for granted.</w:t>
      </w:r>
      <w:bookmarkStart w:id="0" w:name="_GoBack"/>
      <w:bookmarkEnd w:id="0"/>
    </w:p>
    <w:p w14:paraId="29ECAC26" w14:textId="5B152D86" w:rsidR="00AE4B1A" w:rsidRDefault="00AE4B1A" w:rsidP="00867947">
      <w:pPr>
        <w:pStyle w:val="Heading3"/>
      </w:pPr>
      <w:r>
        <w:t xml:space="preserve">We take a business-like approach to delivering on our purpose. </w:t>
      </w:r>
    </w:p>
    <w:p w14:paraId="1FF06C65" w14:textId="77777777" w:rsidR="007E68AB" w:rsidRDefault="007E68AB" w:rsidP="007E68AB">
      <w:r w:rsidRPr="007E68AB">
        <w:t>We extend our impact by increasing</w:t>
      </w:r>
      <w:r>
        <w:t xml:space="preserve"> </w:t>
      </w:r>
      <w:r w:rsidRPr="007E68AB">
        <w:t xml:space="preserve">the number of clients </w:t>
      </w:r>
      <w:r>
        <w:t>we support.</w:t>
      </w:r>
    </w:p>
    <w:p w14:paraId="13749412" w14:textId="657B3442" w:rsidR="007E68AB" w:rsidRDefault="007E68AB" w:rsidP="007E68AB">
      <w:r w:rsidRPr="007E68AB">
        <w:t>W</w:t>
      </w:r>
      <w:r>
        <w:t xml:space="preserve">e are responsible in how we use </w:t>
      </w:r>
      <w:r w:rsidRPr="007E68AB">
        <w:t>our resources.</w:t>
      </w:r>
    </w:p>
    <w:p w14:paraId="182F1D4C" w14:textId="7A6124C4" w:rsidR="00AE4B1A" w:rsidRDefault="00AE4B1A" w:rsidP="007E68AB">
      <w:pPr>
        <w:pStyle w:val="Heading3"/>
      </w:pPr>
      <w:r>
        <w:t>Deliver the services our clients, their families and supporters need</w:t>
      </w:r>
    </w:p>
    <w:p w14:paraId="6283AE3F" w14:textId="77777777" w:rsidR="00AE4B1A" w:rsidRDefault="00AE4B1A" w:rsidP="00AE4B1A">
      <w:r>
        <w:t>We seek to make a measurable difference in the areas of education, employment, independence and social inclusion.</w:t>
      </w:r>
    </w:p>
    <w:p w14:paraId="24C3A97C" w14:textId="77777777" w:rsidR="00AE4B1A" w:rsidRDefault="00AE4B1A" w:rsidP="007E68AB">
      <w:pPr>
        <w:pStyle w:val="Heading3"/>
      </w:pPr>
      <w:r>
        <w:t>People love to work at Vision Australia</w:t>
      </w:r>
    </w:p>
    <w:p w14:paraId="2969920C" w14:textId="79E45DCE" w:rsidR="007E68AB" w:rsidRDefault="007E68AB" w:rsidP="007E68AB">
      <w:r>
        <w:t xml:space="preserve">Our workforce gains personal </w:t>
      </w:r>
      <w:proofErr w:type="gramStart"/>
      <w:r>
        <w:t>satisfact</w:t>
      </w:r>
      <w:r>
        <w:t>ion from seeing clients achieve</w:t>
      </w:r>
      <w:proofErr w:type="gramEnd"/>
      <w:r>
        <w:t xml:space="preserve"> </w:t>
      </w:r>
      <w:r>
        <w:t>their goals.</w:t>
      </w:r>
    </w:p>
    <w:p w14:paraId="48EFAEEE" w14:textId="71EA12BA" w:rsidR="007E68AB" w:rsidRDefault="007E68AB" w:rsidP="007E68AB">
      <w:r>
        <w:t xml:space="preserve">Our people have the </w:t>
      </w:r>
      <w:r>
        <w:t xml:space="preserve">flexibility to </w:t>
      </w:r>
      <w:r>
        <w:t>bala</w:t>
      </w:r>
      <w:r>
        <w:t xml:space="preserve">nce client needs with their own </w:t>
      </w:r>
      <w:r>
        <w:t>needs and the expectations</w:t>
      </w:r>
      <w:r>
        <w:t xml:space="preserve"> </w:t>
      </w:r>
      <w:r>
        <w:t>of Vision Australia.</w:t>
      </w:r>
    </w:p>
    <w:p w14:paraId="3CB747A5" w14:textId="77777777" w:rsidR="007E68AB" w:rsidRDefault="007E68AB" w:rsidP="00B27770">
      <w:pPr>
        <w:pStyle w:val="Heading2"/>
      </w:pPr>
      <w:r>
        <w:lastRenderedPageBreak/>
        <w:t>Head + Heart = Success</w:t>
      </w:r>
    </w:p>
    <w:p w14:paraId="0CB435EC" w14:textId="5E445244" w:rsidR="007E68AB" w:rsidRDefault="007E68AB" w:rsidP="007E68AB">
      <w:r>
        <w:t>Our Mission and our business success go hand in hand.</w:t>
      </w:r>
    </w:p>
    <w:p w14:paraId="7E14E5EC" w14:textId="56CF025C" w:rsidR="007E68AB" w:rsidRDefault="007E68AB" w:rsidP="007E68AB">
      <w:pPr>
        <w:rPr>
          <w:lang w:val="en-US"/>
        </w:rPr>
      </w:pPr>
      <w:r w:rsidRPr="007E68AB">
        <w:rPr>
          <w:lang w:val="en-US"/>
        </w:rPr>
        <w:t>Our heart is the mission of</w:t>
      </w:r>
      <w:r>
        <w:rPr>
          <w:lang w:val="en-US"/>
        </w:rPr>
        <w:t xml:space="preserve"> </w:t>
      </w:r>
      <w:r w:rsidRPr="007E68AB">
        <w:rPr>
          <w:lang w:val="en-US"/>
        </w:rPr>
        <w:t xml:space="preserve">the </w:t>
      </w:r>
      <w:proofErr w:type="spellStart"/>
      <w:r w:rsidRPr="007E68AB">
        <w:rPr>
          <w:lang w:val="en-US"/>
        </w:rPr>
        <w:t>organisation</w:t>
      </w:r>
      <w:proofErr w:type="spellEnd"/>
      <w:r w:rsidRPr="007E68AB">
        <w:rPr>
          <w:lang w:val="en-US"/>
        </w:rPr>
        <w:t>. Our head</w:t>
      </w:r>
      <w:r>
        <w:rPr>
          <w:lang w:val="en-US"/>
        </w:rPr>
        <w:t xml:space="preserve"> </w:t>
      </w:r>
      <w:r w:rsidRPr="007E68AB">
        <w:rPr>
          <w:lang w:val="en-US"/>
        </w:rPr>
        <w:t>is the business decisions and</w:t>
      </w:r>
      <w:r>
        <w:rPr>
          <w:lang w:val="en-US"/>
        </w:rPr>
        <w:t xml:space="preserve"> </w:t>
      </w:r>
      <w:r w:rsidRPr="007E68AB">
        <w:rPr>
          <w:lang w:val="en-US"/>
        </w:rPr>
        <w:t>s</w:t>
      </w:r>
      <w:r>
        <w:rPr>
          <w:lang w:val="en-US"/>
        </w:rPr>
        <w:t>ystems that drive our fi</w:t>
      </w:r>
      <w:r w:rsidRPr="007E68AB">
        <w:rPr>
          <w:lang w:val="en-US"/>
        </w:rPr>
        <w:t>nancial sustainability</w:t>
      </w:r>
      <w:r>
        <w:rPr>
          <w:lang w:val="en-US"/>
        </w:rPr>
        <w:t>.</w:t>
      </w:r>
    </w:p>
    <w:p w14:paraId="02C58C2B" w14:textId="6D35D8B0" w:rsidR="007E68AB" w:rsidRPr="007E68AB" w:rsidRDefault="007E68AB" w:rsidP="007E68AB">
      <w:pPr>
        <w:rPr>
          <w:lang w:val="en-US"/>
        </w:rPr>
      </w:pPr>
      <w:r>
        <w:rPr>
          <w:lang w:val="en-US"/>
        </w:rPr>
        <w:t xml:space="preserve">Each of us brings the best of our head and heart </w:t>
      </w:r>
      <w:r w:rsidRPr="007E68AB">
        <w:rPr>
          <w:lang w:val="en-US"/>
        </w:rPr>
        <w:t>to our work every day.</w:t>
      </w:r>
    </w:p>
    <w:p w14:paraId="28A93C0A" w14:textId="77777777" w:rsidR="00B27770" w:rsidRDefault="00B27770" w:rsidP="00B27770">
      <w:pPr>
        <w:pStyle w:val="Heading2"/>
      </w:pPr>
      <w:r>
        <w:t>Our teams live by Vision Australia’s values:</w:t>
      </w:r>
    </w:p>
    <w:p w14:paraId="7F712372" w14:textId="77777777" w:rsidR="00B27770" w:rsidRDefault="00B27770" w:rsidP="00B27770">
      <w:pPr>
        <w:pStyle w:val="Heading3"/>
      </w:pPr>
      <w:r>
        <w:t>Person Centred</w:t>
      </w:r>
    </w:p>
    <w:p w14:paraId="3269C81F" w14:textId="77777777" w:rsidR="00B27770" w:rsidRDefault="00B27770" w:rsidP="00B27770">
      <w:r>
        <w:t>We recognise and build on clients’ strengths, with clients in control and at the centre of everything we do.</w:t>
      </w:r>
    </w:p>
    <w:p w14:paraId="1F2F22E8" w14:textId="77777777" w:rsidR="00B27770" w:rsidRDefault="00B27770" w:rsidP="00B27770">
      <w:pPr>
        <w:pStyle w:val="Heading3"/>
      </w:pPr>
      <w:r>
        <w:t>Collaborative</w:t>
      </w:r>
    </w:p>
    <w:p w14:paraId="6E5AE95B" w14:textId="4892D0DE" w:rsidR="00B27770" w:rsidRDefault="00B27770" w:rsidP="00B27770">
      <w:r>
        <w:t>Everyone works together to deliver a measurable and positive difference to people who are blind or have low vision.</w:t>
      </w:r>
    </w:p>
    <w:p w14:paraId="7BA27421" w14:textId="77777777" w:rsidR="00B27770" w:rsidRDefault="00B27770" w:rsidP="00B27770">
      <w:pPr>
        <w:pStyle w:val="Heading3"/>
      </w:pPr>
      <w:r>
        <w:t>Accountable</w:t>
      </w:r>
    </w:p>
    <w:p w14:paraId="224E0736" w14:textId="77777777" w:rsidR="00B27770" w:rsidRDefault="00B27770" w:rsidP="00B27770">
      <w:r>
        <w:t>We deliver on our promises and hold ourselves responsible for what we do and don’t do.</w:t>
      </w:r>
    </w:p>
    <w:p w14:paraId="26775858" w14:textId="77777777" w:rsidR="00B27770" w:rsidRDefault="00B27770" w:rsidP="00B27770">
      <w:pPr>
        <w:pStyle w:val="Heading3"/>
      </w:pPr>
      <w:r>
        <w:t>Commercially focussed</w:t>
      </w:r>
    </w:p>
    <w:p w14:paraId="4B84E483" w14:textId="77777777" w:rsidR="00B27770" w:rsidRDefault="00B27770" w:rsidP="00B27770">
      <w:r>
        <w:t xml:space="preserve">We maintain high standards of financial accountability and performance in </w:t>
      </w:r>
      <w:proofErr w:type="gramStart"/>
      <w:r>
        <w:t>a  competitive</w:t>
      </w:r>
      <w:proofErr w:type="gramEnd"/>
      <w:r>
        <w:t xml:space="preserve"> environment.</w:t>
      </w:r>
    </w:p>
    <w:p w14:paraId="03F69E35" w14:textId="77777777" w:rsidR="00B27770" w:rsidRPr="00B27770" w:rsidRDefault="00B27770" w:rsidP="00B27770">
      <w:pPr>
        <w:pStyle w:val="Heading3"/>
      </w:pPr>
      <w:r w:rsidRPr="00B27770">
        <w:t>Agile</w:t>
      </w:r>
    </w:p>
    <w:p w14:paraId="272005B6" w14:textId="7695F0A4" w:rsidR="00B27770" w:rsidRDefault="00B27770" w:rsidP="00B27770">
      <w:r>
        <w:t xml:space="preserve">We </w:t>
      </w:r>
      <w:r>
        <w:t xml:space="preserve">rapidly adapt to individual </w:t>
      </w:r>
      <w:r>
        <w:t>client needs and to our changing environment.</w:t>
      </w:r>
    </w:p>
    <w:p w14:paraId="133AB6B1" w14:textId="067935C6" w:rsidR="00867947" w:rsidRDefault="00B27770" w:rsidP="00B27770">
      <w:pPr>
        <w:pStyle w:val="Heading2"/>
      </w:pPr>
      <w:r>
        <w:t>We define success in terms of great client outcome</w:t>
      </w:r>
    </w:p>
    <w:p w14:paraId="4E7F7316" w14:textId="77777777" w:rsidR="00867947" w:rsidRDefault="00867947" w:rsidP="00867947">
      <w:r>
        <w:t>Our future lies in a lifetime of support that has a measurable positive impact in four key areas important to our clients.</w:t>
      </w:r>
    </w:p>
    <w:p w14:paraId="0A6EFFD4" w14:textId="77777777" w:rsidR="00F90B7F" w:rsidRDefault="00867947" w:rsidP="00867947">
      <w:r>
        <w:t>Each of these areas is inseparably linked – our clients can achieve great outcomes with our help.</w:t>
      </w:r>
    </w:p>
    <w:p w14:paraId="5F59284D" w14:textId="77777777" w:rsidR="00867947" w:rsidRDefault="00867947" w:rsidP="00867947">
      <w:pPr>
        <w:pStyle w:val="Heading3"/>
      </w:pPr>
      <w:r>
        <w:t>Education</w:t>
      </w:r>
    </w:p>
    <w:p w14:paraId="110240A1" w14:textId="77777777" w:rsidR="00B27770" w:rsidRDefault="00B27770" w:rsidP="00B27770">
      <w:proofErr w:type="gramStart"/>
      <w:r>
        <w:t xml:space="preserve">People who are blind or have low vision have access to lifelong learning </w:t>
      </w:r>
      <w:r>
        <w:t>so they can strive for</w:t>
      </w:r>
      <w:r>
        <w:t xml:space="preserve"> the same or better educational outcomes as </w:t>
      </w:r>
      <w:r>
        <w:t>their sighted peers.</w:t>
      </w:r>
      <w:proofErr w:type="gramEnd"/>
    </w:p>
    <w:p w14:paraId="7F4D69A2" w14:textId="77777777" w:rsidR="00B27770" w:rsidRDefault="00B27770" w:rsidP="00B27770">
      <w:pPr>
        <w:pStyle w:val="Heading3"/>
      </w:pPr>
      <w:r>
        <w:lastRenderedPageBreak/>
        <w:t>Employment</w:t>
      </w:r>
    </w:p>
    <w:p w14:paraId="57DA587F" w14:textId="77777777" w:rsidR="00B27770" w:rsidRDefault="00B27770" w:rsidP="00B27770">
      <w:r>
        <w:t>People who are blind or have low vision independently seek and gain employment and develop their careers, participating equally with their sighted peers in the workplace.</w:t>
      </w:r>
    </w:p>
    <w:p w14:paraId="1E21E41C" w14:textId="1E76226D" w:rsidR="00867947" w:rsidRDefault="00867947" w:rsidP="00B27770">
      <w:pPr>
        <w:pStyle w:val="Heading3"/>
      </w:pPr>
      <w:r>
        <w:t>Independence</w:t>
      </w:r>
    </w:p>
    <w:p w14:paraId="1538C7BD" w14:textId="77777777" w:rsidR="00867947" w:rsidRDefault="00867947" w:rsidP="00867947">
      <w:r>
        <w:t>People who are blind or have low vision have choices about how they live their lives. They face no barriers to being full and independent participants within their communities.</w:t>
      </w:r>
    </w:p>
    <w:p w14:paraId="3E534EAA" w14:textId="77777777" w:rsidR="00867947" w:rsidRDefault="00867947" w:rsidP="00867947">
      <w:pPr>
        <w:pStyle w:val="Heading3"/>
      </w:pPr>
      <w:r>
        <w:t>Social Inclusion</w:t>
      </w:r>
    </w:p>
    <w:p w14:paraId="1CFDA1A8" w14:textId="5E409D06" w:rsidR="00867947" w:rsidRDefault="00B27770" w:rsidP="00B27770">
      <w:proofErr w:type="gramStart"/>
      <w:r>
        <w:t xml:space="preserve">People who are blind or have low vision have access to and are included in all areas of society so they choose how actively </w:t>
      </w:r>
      <w:r>
        <w:t>they participate.</w:t>
      </w:r>
      <w:proofErr w:type="gramEnd"/>
    </w:p>
    <w:p w14:paraId="077226CC" w14:textId="17D28684" w:rsidR="00867947" w:rsidRDefault="00B27770" w:rsidP="00867947">
      <w:pPr>
        <w:pStyle w:val="Heading2"/>
      </w:pPr>
      <w:r>
        <w:t xml:space="preserve"> </w:t>
      </w:r>
      <w:r w:rsidR="00867947">
        <w:t>‘Link’ helps us tell our story</w:t>
      </w:r>
    </w:p>
    <w:p w14:paraId="41470D37" w14:textId="77777777" w:rsidR="00867947" w:rsidRDefault="00867947" w:rsidP="00867947">
      <w:r>
        <w:t>‘Link’, our identifying symbol, represents the connection we have to our clients, our workforce, donors, volunteers and the community.</w:t>
      </w:r>
    </w:p>
    <w:p w14:paraId="5DD2DE28" w14:textId="77777777" w:rsidR="00867947" w:rsidRDefault="00867947" w:rsidP="00867947">
      <w:r>
        <w:t>Link tells the story of how we put our clients at the centre of everything we do. How we work with our clients to deliver services, and work collaboratively with other organisations to help clients with complex needs.</w:t>
      </w:r>
    </w:p>
    <w:p w14:paraId="7DA182F0" w14:textId="77777777" w:rsidR="00867947" w:rsidRDefault="00867947" w:rsidP="00867947">
      <w:r>
        <w:t>It’s how we bring together our paid and voluntary workforce, with the generosity of our donors, in a way that enriches the services we offer.</w:t>
      </w:r>
    </w:p>
    <w:p w14:paraId="38292C4C" w14:textId="77777777" w:rsidR="00867947" w:rsidRDefault="00867947" w:rsidP="00867947">
      <w:r>
        <w:t>Link comes to life in so many ways for an organisation like ours that seeks to make a measurable difference to the lives of people who are blind or have low vision.</w:t>
      </w:r>
    </w:p>
    <w:p w14:paraId="1E9523DF" w14:textId="63946524" w:rsidR="00867947" w:rsidRDefault="00B27770" w:rsidP="00B27770">
      <w:pPr>
        <w:pStyle w:val="Heading2"/>
      </w:pPr>
      <w:r>
        <w:t>We do this because</w:t>
      </w:r>
    </w:p>
    <w:p w14:paraId="2B0E6DBB" w14:textId="6DD56184" w:rsidR="00B27770" w:rsidRDefault="00B27770" w:rsidP="00B27770">
      <w:r>
        <w:t xml:space="preserve">Vision Australia estimates there are 384,000 people in Australia who are blind or have low vision. Of these, approximately 10% (37,000 people) are blind, while about 90% (347,000 people) have low vision (refractive error not </w:t>
      </w:r>
      <w:r>
        <w:t>included).</w:t>
      </w:r>
    </w:p>
    <w:p w14:paraId="0091A0E0" w14:textId="0B9CF3BB" w:rsidR="00B27770" w:rsidRDefault="00B27770" w:rsidP="00B27770">
      <w:r>
        <w:t xml:space="preserve">Only 5% of print material is </w:t>
      </w:r>
      <w:r>
        <w:t>available in access</w:t>
      </w:r>
      <w:r>
        <w:t xml:space="preserve">ible formats </w:t>
      </w:r>
      <w:r>
        <w:t>in Australia.</w:t>
      </w:r>
    </w:p>
    <w:p w14:paraId="32F0A054" w14:textId="46386F76" w:rsidR="00B27770" w:rsidRDefault="00B27770" w:rsidP="00B27770">
      <w:r>
        <w:t xml:space="preserve">The most common causes of blindness and low vision are age-related macular </w:t>
      </w:r>
      <w:r>
        <w:t>degeneration, cataracts,</w:t>
      </w:r>
      <w:r>
        <w:t xml:space="preserve"> diabetic retinopathy and </w:t>
      </w:r>
      <w:r>
        <w:t>glaucoma.</w:t>
      </w:r>
    </w:p>
    <w:p w14:paraId="418AF9C6" w14:textId="6BDD20F6" w:rsidR="00B27770" w:rsidRDefault="00B27770" w:rsidP="00B27770">
      <w:r>
        <w:t>Over</w:t>
      </w:r>
      <w:r>
        <w:t xml:space="preserve"> 50% of people who are blind or have low vision are unemployed, underemployed </w:t>
      </w:r>
      <w:r>
        <w:t>or not able to</w:t>
      </w:r>
      <w:r>
        <w:t xml:space="preserve"> work, despite the fact they want to work (this compares to 14% in the </w:t>
      </w:r>
      <w:r>
        <w:t>wider Australian population).</w:t>
      </w:r>
    </w:p>
    <w:p w14:paraId="5A8DE7B2" w14:textId="77777777" w:rsidR="00867947" w:rsidRPr="00867947" w:rsidRDefault="00867947" w:rsidP="00867947">
      <w:proofErr w:type="gramStart"/>
      <w:r>
        <w:lastRenderedPageBreak/>
        <w:t>Ends.</w:t>
      </w:r>
      <w:proofErr w:type="gramEnd"/>
    </w:p>
    <w:sectPr w:rsidR="00867947" w:rsidRPr="0086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D6"/>
    <w:rsid w:val="000078D1"/>
    <w:rsid w:val="000E130A"/>
    <w:rsid w:val="00113DD9"/>
    <w:rsid w:val="00424B41"/>
    <w:rsid w:val="00613415"/>
    <w:rsid w:val="007E68AB"/>
    <w:rsid w:val="00835159"/>
    <w:rsid w:val="00867947"/>
    <w:rsid w:val="008F4BDA"/>
    <w:rsid w:val="00AE4B1A"/>
    <w:rsid w:val="00B27770"/>
    <w:rsid w:val="00DB7DD6"/>
    <w:rsid w:val="00F85EE6"/>
    <w:rsid w:val="00F9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59"/>
    <w:pPr>
      <w:spacing w:after="240"/>
    </w:pPr>
    <w:rPr>
      <w:rFonts w:ascii="Arial" w:hAnsi="Arial"/>
      <w:sz w:val="24"/>
    </w:rPr>
  </w:style>
  <w:style w:type="paragraph" w:styleId="Heading1">
    <w:name w:val="heading 1"/>
    <w:basedOn w:val="Normal"/>
    <w:next w:val="Normal"/>
    <w:link w:val="Heading1Char"/>
    <w:uiPriority w:val="9"/>
    <w:qFormat/>
    <w:rsid w:val="00424B41"/>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835159"/>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67947"/>
    <w:pPr>
      <w:keepNext/>
      <w:keepLines/>
      <w:spacing w:before="240" w:after="12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41"/>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3515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867947"/>
    <w:rPr>
      <w:rFonts w:ascii="Arial" w:eastAsiaTheme="majorEastAsia" w:hAnsi="Arial" w:cstheme="majorBid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59"/>
    <w:pPr>
      <w:spacing w:after="240"/>
    </w:pPr>
    <w:rPr>
      <w:rFonts w:ascii="Arial" w:hAnsi="Arial"/>
      <w:sz w:val="24"/>
    </w:rPr>
  </w:style>
  <w:style w:type="paragraph" w:styleId="Heading1">
    <w:name w:val="heading 1"/>
    <w:basedOn w:val="Normal"/>
    <w:next w:val="Normal"/>
    <w:link w:val="Heading1Char"/>
    <w:uiPriority w:val="9"/>
    <w:qFormat/>
    <w:rsid w:val="00424B41"/>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835159"/>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67947"/>
    <w:pPr>
      <w:keepNext/>
      <w:keepLines/>
      <w:spacing w:before="240" w:after="12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41"/>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3515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867947"/>
    <w:rPr>
      <w:rFonts w:ascii="Arial" w:eastAsiaTheme="majorEastAsia" w:hAnsi="Arial"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a473b3d5-c43a-41a5-8362-e8afef299e0a">Kooyong</Location>
    <Document_x0020_Type xmlns="a473b3d5-c43a-41a5-8362-e8afef299e0a">Induction Pack</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500D29AE7864DB4BE752F4AA3F309" ma:contentTypeVersion="3" ma:contentTypeDescription="Create a new document." ma:contentTypeScope="" ma:versionID="f79e03f4186e39dc3b4ba4afdfc6c5cf">
  <xsd:schema xmlns:xsd="http://www.w3.org/2001/XMLSchema" xmlns:xs="http://www.w3.org/2001/XMLSchema" xmlns:p="http://schemas.microsoft.com/office/2006/metadata/properties" xmlns:ns2="a473b3d5-c43a-41a5-8362-e8afef299e0a" targetNamespace="http://schemas.microsoft.com/office/2006/metadata/properties" ma:root="true" ma:fieldsID="be8c772ec8e9d05acab2accd57dea037" ns2:_="">
    <xsd:import namespace="a473b3d5-c43a-41a5-8362-e8afef299e0a"/>
    <xsd:element name="properties">
      <xsd:complexType>
        <xsd:sequence>
          <xsd:element name="documentManagement">
            <xsd:complexType>
              <xsd:all>
                <xsd:element ref="ns2:Document_x0020_Type"/>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3b3d5-c43a-41a5-8362-e8afef299e0a"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gendas"/>
          <xsd:enumeration value="Archive"/>
          <xsd:enumeration value="Buddy Program"/>
          <xsd:enumeration value="Divisional Welcome Pack"/>
          <xsd:enumeration value="Embedding Values Activities"/>
          <xsd:enumeration value="Evaluations"/>
          <xsd:enumeration value="Focus Group Feedback"/>
          <xsd:enumeration value="Induction Checklist"/>
          <xsd:enumeration value="Induction Day Attendance"/>
          <xsd:enumeration value="Induction Pack"/>
          <xsd:enumeration value="Induction Presentations"/>
          <xsd:enumeration value="Manager's Induction Day"/>
          <xsd:enumeration value="Regional Manager Induction"/>
          <xsd:enumeration value="Phase 2 Regional Manager Induction"/>
          <xsd:enumeration value="Volunteers"/>
          <xsd:enumeration value="Welcome Documents"/>
          <xsd:enumeration value="Workforce Induction Day"/>
          <xsd:enumeration value="Workforce Induction Proposal"/>
        </xsd:restriction>
      </xsd:simpleType>
    </xsd:element>
    <xsd:element name="Location" ma:index="9" nillable="true" ma:displayName="Location" ma:default="Kooyong" ma:format="Dropdown" ma:internalName="Location">
      <xsd:simpleType>
        <xsd:restriction base="dms:Choice">
          <xsd:enumeration value="Kooyong"/>
          <xsd:enumeration value="Enfield"/>
          <xsd:enumeration value="Coorparoo"/>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A2CC8-B502-421A-B2A6-44B9EBD1BFD9}">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a473b3d5-c43a-41a5-8362-e8afef299e0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8E4127-E7E5-496E-B4DC-C7EF8E178958}">
  <ds:schemaRefs>
    <ds:schemaRef ds:uri="http://schemas.microsoft.com/sharepoint/v3/contenttype/forms"/>
  </ds:schemaRefs>
</ds:datastoreItem>
</file>

<file path=customXml/itemProps3.xml><?xml version="1.0" encoding="utf-8"?>
<ds:datastoreItem xmlns:ds="http://schemas.openxmlformats.org/officeDocument/2006/customXml" ds:itemID="{291FBEC8-2ABA-4340-A4F9-30B741773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3b3d5-c43a-41a5-8362-e8afef299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Shedden</dc:creator>
  <cp:lastModifiedBy>Sally Montalto</cp:lastModifiedBy>
  <cp:revision>4</cp:revision>
  <dcterms:created xsi:type="dcterms:W3CDTF">2016-12-05T22:52:00Z</dcterms:created>
  <dcterms:modified xsi:type="dcterms:W3CDTF">2018-07-05T07:32:00Z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0x010100CAA500D29AE7864DB4BE752F4AA3F309</vt:lpwstr>
  </property>
</Properties>
</file>