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EA9C" w14:textId="6162420F" w:rsidR="00646A72" w:rsidRDefault="00646A72" w:rsidP="00646A72">
      <w:pPr>
        <w:ind w:firstLine="720"/>
        <w:rPr>
          <w:rFonts w:ascii="Arial" w:hAnsi="Arial" w:cs="Arial"/>
          <w:b/>
          <w:bCs/>
        </w:rPr>
      </w:pPr>
      <w:r>
        <w:rPr>
          <w:noProof/>
        </w:rPr>
        <w:drawing>
          <wp:anchor distT="0" distB="0" distL="114300" distR="114300" simplePos="0" relativeHeight="251658240" behindDoc="0" locked="0" layoutInCell="1" allowOverlap="1" wp14:anchorId="3F2179C2" wp14:editId="3E9AB821">
            <wp:simplePos x="0" y="0"/>
            <wp:positionH relativeFrom="margin">
              <wp:align>left</wp:align>
            </wp:positionH>
            <wp:positionV relativeFrom="paragraph">
              <wp:posOffset>0</wp:posOffset>
            </wp:positionV>
            <wp:extent cx="2414270" cy="774065"/>
            <wp:effectExtent l="0" t="0" r="5080" b="6985"/>
            <wp:wrapSquare wrapText="bothSides"/>
            <wp:docPr id="1" name="Picture 1" descr="Blindness. Low vision. Opportunity. " title="Vision Australia logo ">
              <a:extLst xmlns:a="http://schemas.openxmlformats.org/drawingml/2006/main">
                <a:ext uri="{FF2B5EF4-FFF2-40B4-BE49-F238E27FC236}">
                  <a16:creationId xmlns:a16="http://schemas.microsoft.com/office/drawing/2014/main" id="{B5F1612F-6328-40DE-8435-2A2444AE0119}"/>
                </a:ext>
              </a:extLst>
            </wp:docPr>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4270" cy="774065"/>
                    </a:xfrm>
                    <a:prstGeom prst="rect">
                      <a:avLst/>
                    </a:prstGeom>
                  </pic:spPr>
                </pic:pic>
              </a:graphicData>
            </a:graphic>
            <wp14:sizeRelH relativeFrom="page">
              <wp14:pctWidth>0</wp14:pctWidth>
            </wp14:sizeRelH>
            <wp14:sizeRelV relativeFrom="page">
              <wp14:pctHeight>0</wp14:pctHeight>
            </wp14:sizeRelV>
          </wp:anchor>
        </w:drawing>
      </w:r>
    </w:p>
    <w:p w14:paraId="425D2210" w14:textId="77777777" w:rsidR="00646A72" w:rsidRDefault="00646A72" w:rsidP="00646A72">
      <w:pPr>
        <w:rPr>
          <w:rFonts w:ascii="Arial" w:hAnsi="Arial" w:cs="Arial"/>
          <w:b/>
          <w:bCs/>
        </w:rPr>
      </w:pPr>
    </w:p>
    <w:p w14:paraId="09F08CEB" w14:textId="77777777" w:rsidR="00646A72" w:rsidRDefault="00646A72" w:rsidP="00646A72">
      <w:pPr>
        <w:rPr>
          <w:rFonts w:ascii="Arial" w:hAnsi="Arial" w:cs="Arial"/>
          <w:b/>
          <w:bCs/>
        </w:rPr>
      </w:pPr>
    </w:p>
    <w:p w14:paraId="6C5ADA53" w14:textId="77777777" w:rsidR="00646A72" w:rsidRDefault="00646A72" w:rsidP="00646A72">
      <w:pPr>
        <w:rPr>
          <w:rFonts w:ascii="Arial" w:hAnsi="Arial" w:cs="Arial"/>
        </w:rPr>
      </w:pPr>
    </w:p>
    <w:p w14:paraId="7476A2E0" w14:textId="76651429" w:rsidR="00646A72" w:rsidRPr="00D87E4F" w:rsidRDefault="003D7C6D" w:rsidP="003D7C6D">
      <w:pPr>
        <w:jc w:val="both"/>
        <w:rPr>
          <w:rFonts w:ascii="Arial" w:hAnsi="Arial" w:cs="Arial"/>
          <w:b/>
          <w:bCs/>
          <w:sz w:val="40"/>
          <w:szCs w:val="40"/>
        </w:rPr>
      </w:pPr>
      <w:r>
        <w:rPr>
          <w:rFonts w:ascii="Arial" w:hAnsi="Arial" w:cs="Arial"/>
          <w:b/>
          <w:bCs/>
          <w:sz w:val="40"/>
          <w:szCs w:val="40"/>
        </w:rPr>
        <w:t xml:space="preserve">Vision Australia Submission: </w:t>
      </w:r>
      <w:r w:rsidR="00646A72" w:rsidRPr="00D87E4F">
        <w:rPr>
          <w:rFonts w:ascii="Arial" w:hAnsi="Arial" w:cs="Arial"/>
          <w:b/>
          <w:bCs/>
          <w:sz w:val="40"/>
          <w:szCs w:val="40"/>
        </w:rPr>
        <w:t xml:space="preserve">Review of NSW Anti-Discrimination Act 1977 </w:t>
      </w:r>
    </w:p>
    <w:p w14:paraId="06536DFB" w14:textId="77777777" w:rsidR="00646A72" w:rsidRDefault="00646A72" w:rsidP="003D7C6D">
      <w:pPr>
        <w:jc w:val="both"/>
        <w:rPr>
          <w:rFonts w:ascii="Arial" w:hAnsi="Arial" w:cs="Arial"/>
        </w:rPr>
      </w:pPr>
      <w:r>
        <w:rPr>
          <w:rFonts w:ascii="Arial" w:hAnsi="Arial" w:cs="Arial"/>
        </w:rPr>
        <w:t>Submission to: NSW Law Reform Commission</w:t>
      </w:r>
    </w:p>
    <w:p w14:paraId="49AEDA60" w14:textId="01D2F381" w:rsidR="00646A72" w:rsidRDefault="00646A72" w:rsidP="003D7C6D">
      <w:pPr>
        <w:jc w:val="both"/>
        <w:rPr>
          <w:rFonts w:ascii="Arial" w:hAnsi="Arial" w:cs="Arial"/>
        </w:rPr>
      </w:pPr>
      <w:r>
        <w:rPr>
          <w:rFonts w:ascii="Arial" w:hAnsi="Arial" w:cs="Arial"/>
        </w:rPr>
        <w:t xml:space="preserve">Submitted to: </w:t>
      </w:r>
      <w:hyperlink r:id="rId9" w:history="1">
        <w:r w:rsidR="00305D24" w:rsidRPr="0027364F">
          <w:rPr>
            <w:rStyle w:val="Hyperlink"/>
            <w:rFonts w:ascii="Arial" w:hAnsi="Arial" w:cs="Arial"/>
          </w:rPr>
          <w:t>ADAreview@dcj.nsw.gov.au</w:t>
        </w:r>
      </w:hyperlink>
    </w:p>
    <w:p w14:paraId="53FC6473" w14:textId="41C1837E" w:rsidR="00646A72" w:rsidRDefault="00646A72" w:rsidP="003D7C6D">
      <w:pPr>
        <w:jc w:val="both"/>
        <w:rPr>
          <w:rFonts w:ascii="Arial" w:hAnsi="Arial" w:cs="Arial"/>
        </w:rPr>
      </w:pPr>
      <w:r w:rsidRPr="27DDF648">
        <w:rPr>
          <w:rFonts w:ascii="Arial" w:hAnsi="Arial" w:cs="Arial"/>
        </w:rPr>
        <w:t xml:space="preserve">Date: </w:t>
      </w:r>
      <w:r w:rsidR="00305D24" w:rsidRPr="27DDF648">
        <w:rPr>
          <w:rFonts w:ascii="Arial" w:hAnsi="Arial" w:cs="Arial"/>
        </w:rPr>
        <w:t>1</w:t>
      </w:r>
      <w:r w:rsidR="1F1F7516" w:rsidRPr="27DDF648">
        <w:rPr>
          <w:rFonts w:ascii="Arial" w:hAnsi="Arial" w:cs="Arial"/>
        </w:rPr>
        <w:t>3</w:t>
      </w:r>
      <w:r w:rsidR="00305D24" w:rsidRPr="27DDF648">
        <w:rPr>
          <w:rFonts w:ascii="Arial" w:hAnsi="Arial" w:cs="Arial"/>
        </w:rPr>
        <w:t xml:space="preserve"> August 2025</w:t>
      </w:r>
    </w:p>
    <w:p w14:paraId="14A665DF" w14:textId="18C2D7F0" w:rsidR="00646A72" w:rsidRDefault="00646A72" w:rsidP="003D7C6D">
      <w:pPr>
        <w:jc w:val="both"/>
        <w:rPr>
          <w:rFonts w:ascii="Arial" w:hAnsi="Arial" w:cs="Arial"/>
        </w:rPr>
      </w:pPr>
      <w:r>
        <w:rPr>
          <w:rFonts w:ascii="Arial" w:hAnsi="Arial" w:cs="Arial"/>
        </w:rPr>
        <w:t xml:space="preserve">Submission approved by: Chris Edwards, </w:t>
      </w:r>
      <w:r w:rsidR="00305D24">
        <w:rPr>
          <w:rFonts w:ascii="Arial" w:hAnsi="Arial" w:cs="Arial"/>
        </w:rPr>
        <w:t>General Manager Corporate Affairs and Advocacy</w:t>
      </w:r>
    </w:p>
    <w:p w14:paraId="4E9EEA89" w14:textId="77777777" w:rsidR="00646A72" w:rsidRDefault="00646A72" w:rsidP="00646A72">
      <w:pPr>
        <w:rPr>
          <w:rFonts w:ascii="Arial" w:hAnsi="Arial" w:cs="Arial"/>
        </w:rPr>
      </w:pPr>
      <w:r>
        <w:rPr>
          <w:rFonts w:ascii="Arial" w:hAnsi="Arial" w:cs="Arial"/>
        </w:rPr>
        <w:t>______________________________________________________________________</w:t>
      </w:r>
    </w:p>
    <w:p w14:paraId="1B692CFB" w14:textId="716C4DDE" w:rsidR="00D87E4F" w:rsidRDefault="00D87E4F">
      <w:pPr>
        <w:rPr>
          <w:rFonts w:asciiTheme="majorHAnsi" w:eastAsiaTheme="majorEastAsia" w:hAnsiTheme="majorHAnsi" w:cstheme="majorBidi"/>
          <w:color w:val="0F4761" w:themeColor="accent1" w:themeShade="BF"/>
          <w:sz w:val="32"/>
          <w:szCs w:val="32"/>
        </w:rPr>
      </w:pPr>
      <w:r>
        <w:br w:type="page"/>
      </w:r>
    </w:p>
    <w:p w14:paraId="41987165" w14:textId="13FE3CA4" w:rsidR="00646A72" w:rsidRDefault="00646A72" w:rsidP="00081CE8">
      <w:pPr>
        <w:pStyle w:val="Heading2"/>
        <w:spacing w:before="0" w:after="0" w:line="240" w:lineRule="auto"/>
        <w:contextualSpacing/>
        <w:jc w:val="both"/>
        <w:rPr>
          <w:rFonts w:ascii="Calibri" w:hAnsi="Calibri" w:cs="Angsana New"/>
          <w:sz w:val="28"/>
          <w:szCs w:val="48"/>
        </w:rPr>
      </w:pPr>
      <w:r>
        <w:lastRenderedPageBreak/>
        <w:t>Introduction</w:t>
      </w:r>
    </w:p>
    <w:p w14:paraId="1043118D" w14:textId="77777777" w:rsidR="00646A72" w:rsidRDefault="00646A72" w:rsidP="00081CE8">
      <w:pPr>
        <w:spacing w:after="0" w:line="240" w:lineRule="auto"/>
        <w:contextualSpacing/>
        <w:jc w:val="both"/>
        <w:rPr>
          <w:rFonts w:ascii="Arial" w:hAnsi="Arial" w:cs="Arial"/>
        </w:rPr>
      </w:pPr>
    </w:p>
    <w:p w14:paraId="31B6F76F" w14:textId="33FE2742" w:rsidR="001E4062" w:rsidRDefault="00646A72" w:rsidP="00081CE8">
      <w:pPr>
        <w:spacing w:after="0" w:line="240" w:lineRule="auto"/>
        <w:contextualSpacing/>
        <w:jc w:val="both"/>
        <w:rPr>
          <w:rFonts w:ascii="Arial" w:hAnsi="Arial" w:cs="Arial"/>
        </w:rPr>
      </w:pPr>
      <w:r>
        <w:rPr>
          <w:rFonts w:ascii="Arial" w:hAnsi="Arial" w:cs="Arial"/>
        </w:rPr>
        <w:t xml:space="preserve">Vision Australia </w:t>
      </w:r>
      <w:r w:rsidR="00772956">
        <w:rPr>
          <w:rFonts w:ascii="Arial" w:hAnsi="Arial" w:cs="Arial"/>
        </w:rPr>
        <w:t>welcomes the opportunity to provide this submission to the NSW Law Reform Commission</w:t>
      </w:r>
      <w:r w:rsidR="007B6F75">
        <w:rPr>
          <w:rFonts w:ascii="Arial" w:hAnsi="Arial" w:cs="Arial"/>
        </w:rPr>
        <w:t xml:space="preserve"> (</w:t>
      </w:r>
      <w:r w:rsidR="007B6F75" w:rsidRPr="007B6F75">
        <w:rPr>
          <w:rFonts w:ascii="Arial" w:hAnsi="Arial" w:cs="Arial"/>
          <w:b/>
          <w:bCs/>
        </w:rPr>
        <w:t>the Commission</w:t>
      </w:r>
      <w:r w:rsidR="007B6F75">
        <w:rPr>
          <w:rFonts w:ascii="Arial" w:hAnsi="Arial" w:cs="Arial"/>
        </w:rPr>
        <w:t>)</w:t>
      </w:r>
      <w:r w:rsidR="00772956">
        <w:rPr>
          <w:rFonts w:ascii="Arial" w:hAnsi="Arial" w:cs="Arial"/>
        </w:rPr>
        <w:t xml:space="preserve"> regarding its review of the </w:t>
      </w:r>
      <w:r w:rsidRPr="00324EF6">
        <w:rPr>
          <w:rFonts w:ascii="Arial" w:hAnsi="Arial" w:cs="Arial"/>
          <w:i/>
          <w:iCs/>
        </w:rPr>
        <w:t>Anti-Discrimination Act 1977</w:t>
      </w:r>
      <w:r w:rsidR="00324EF6" w:rsidRPr="00324EF6">
        <w:rPr>
          <w:rFonts w:ascii="Arial" w:hAnsi="Arial" w:cs="Arial"/>
          <w:i/>
          <w:iCs/>
        </w:rPr>
        <w:t xml:space="preserve"> (NSW)</w:t>
      </w:r>
      <w:r>
        <w:rPr>
          <w:rFonts w:ascii="Arial" w:hAnsi="Arial" w:cs="Arial"/>
        </w:rPr>
        <w:t xml:space="preserve"> (</w:t>
      </w:r>
      <w:r w:rsidRPr="007B6F75">
        <w:rPr>
          <w:rFonts w:ascii="Arial" w:hAnsi="Arial" w:cs="Arial"/>
          <w:b/>
          <w:bCs/>
        </w:rPr>
        <w:t>the Act</w:t>
      </w:r>
      <w:r>
        <w:rPr>
          <w:rFonts w:ascii="Arial" w:hAnsi="Arial" w:cs="Arial"/>
        </w:rPr>
        <w:t>)</w:t>
      </w:r>
      <w:r w:rsidR="00772956">
        <w:rPr>
          <w:rFonts w:ascii="Arial" w:hAnsi="Arial" w:cs="Arial"/>
        </w:rPr>
        <w:t xml:space="preserve">.  </w:t>
      </w:r>
      <w:r w:rsidR="004C43A9">
        <w:rPr>
          <w:rFonts w:ascii="Arial" w:hAnsi="Arial" w:cs="Arial"/>
        </w:rPr>
        <w:t>The</w:t>
      </w:r>
      <w:r w:rsidR="009471C8">
        <w:rPr>
          <w:rFonts w:ascii="Arial" w:hAnsi="Arial" w:cs="Arial"/>
        </w:rPr>
        <w:t xml:space="preserve"> focus </w:t>
      </w:r>
      <w:r w:rsidR="004C43A9">
        <w:rPr>
          <w:rFonts w:ascii="Arial" w:hAnsi="Arial" w:cs="Arial"/>
        </w:rPr>
        <w:t xml:space="preserve">of our submission </w:t>
      </w:r>
      <w:r w:rsidR="009471C8">
        <w:rPr>
          <w:rFonts w:ascii="Arial" w:hAnsi="Arial" w:cs="Arial"/>
        </w:rPr>
        <w:t xml:space="preserve">is on that part of the Act which deals with discrimination </w:t>
      </w:r>
      <w:r w:rsidR="005C6EFC">
        <w:rPr>
          <w:rFonts w:ascii="Arial" w:hAnsi="Arial" w:cs="Arial"/>
        </w:rPr>
        <w:t xml:space="preserve">based </w:t>
      </w:r>
      <w:r w:rsidR="009471C8">
        <w:rPr>
          <w:rFonts w:ascii="Arial" w:hAnsi="Arial" w:cs="Arial"/>
        </w:rPr>
        <w:t>on the attribute of disability.</w:t>
      </w:r>
    </w:p>
    <w:p w14:paraId="6C7E65C6" w14:textId="77777777" w:rsidR="00324EF6" w:rsidRDefault="00324EF6" w:rsidP="00081CE8">
      <w:pPr>
        <w:spacing w:after="0" w:line="240" w:lineRule="auto"/>
        <w:contextualSpacing/>
        <w:jc w:val="both"/>
        <w:rPr>
          <w:rFonts w:ascii="Arial" w:hAnsi="Arial" w:cs="Arial"/>
        </w:rPr>
      </w:pPr>
    </w:p>
    <w:p w14:paraId="26A9F88D" w14:textId="3D44DFAB" w:rsidR="00324EF6" w:rsidRDefault="00324EF6" w:rsidP="00081CE8">
      <w:pPr>
        <w:spacing w:after="0" w:line="240" w:lineRule="auto"/>
        <w:contextualSpacing/>
        <w:jc w:val="both"/>
        <w:rPr>
          <w:rFonts w:ascii="Arial" w:hAnsi="Arial" w:cs="Arial"/>
        </w:rPr>
      </w:pPr>
      <w:r>
        <w:rPr>
          <w:rFonts w:ascii="Arial" w:hAnsi="Arial" w:cs="Arial"/>
        </w:rPr>
        <w:t xml:space="preserve">Vision Australia </w:t>
      </w:r>
      <w:r w:rsidR="00CE6C0D">
        <w:rPr>
          <w:rFonts w:ascii="Arial" w:hAnsi="Arial" w:cs="Arial"/>
        </w:rPr>
        <w:t>believes that there is need</w:t>
      </w:r>
      <w:r>
        <w:rPr>
          <w:rFonts w:ascii="Arial" w:hAnsi="Arial" w:cs="Arial"/>
        </w:rPr>
        <w:t xml:space="preserve"> </w:t>
      </w:r>
      <w:r w:rsidR="006B70CC">
        <w:rPr>
          <w:rFonts w:ascii="Arial" w:hAnsi="Arial" w:cs="Arial"/>
        </w:rPr>
        <w:t>f</w:t>
      </w:r>
      <w:r>
        <w:rPr>
          <w:rFonts w:ascii="Arial" w:hAnsi="Arial" w:cs="Arial"/>
        </w:rPr>
        <w:t>or</w:t>
      </w:r>
      <w:r w:rsidR="00712189">
        <w:rPr>
          <w:rFonts w:ascii="Arial" w:hAnsi="Arial" w:cs="Arial"/>
        </w:rPr>
        <w:t xml:space="preserve"> </w:t>
      </w:r>
      <w:r>
        <w:rPr>
          <w:rFonts w:ascii="Arial" w:hAnsi="Arial" w:cs="Arial"/>
        </w:rPr>
        <w:t>reform of the Act to</w:t>
      </w:r>
      <w:r w:rsidR="00D35736">
        <w:rPr>
          <w:rFonts w:ascii="Arial" w:hAnsi="Arial" w:cs="Arial"/>
        </w:rPr>
        <w:t xml:space="preserve"> take account of the social and technological change that has occurred since its enactment.  We recommend </w:t>
      </w:r>
      <w:r w:rsidR="007C6141">
        <w:rPr>
          <w:rFonts w:ascii="Arial" w:hAnsi="Arial" w:cs="Arial"/>
        </w:rPr>
        <w:t>the</w:t>
      </w:r>
      <w:r w:rsidR="00D35736">
        <w:rPr>
          <w:rFonts w:ascii="Arial" w:hAnsi="Arial" w:cs="Arial"/>
        </w:rPr>
        <w:t xml:space="preserve"> </w:t>
      </w:r>
      <w:r>
        <w:rPr>
          <w:rFonts w:ascii="Arial" w:hAnsi="Arial" w:cs="Arial"/>
        </w:rPr>
        <w:t>align</w:t>
      </w:r>
      <w:r w:rsidR="00D35736">
        <w:rPr>
          <w:rFonts w:ascii="Arial" w:hAnsi="Arial" w:cs="Arial"/>
        </w:rPr>
        <w:t>ment of the Act</w:t>
      </w:r>
      <w:r>
        <w:rPr>
          <w:rFonts w:ascii="Arial" w:hAnsi="Arial" w:cs="Arial"/>
        </w:rPr>
        <w:t xml:space="preserve"> with corresponding legislation, such as the </w:t>
      </w:r>
      <w:r>
        <w:rPr>
          <w:rFonts w:ascii="Arial" w:hAnsi="Arial" w:cs="Arial"/>
          <w:i/>
          <w:iCs/>
        </w:rPr>
        <w:t>Equal Opportunity Act 2010 (Vic)</w:t>
      </w:r>
      <w:r w:rsidR="006B70CC">
        <w:rPr>
          <w:rFonts w:ascii="Arial" w:hAnsi="Arial" w:cs="Arial"/>
          <w:i/>
          <w:iCs/>
        </w:rPr>
        <w:t xml:space="preserve"> </w:t>
      </w:r>
      <w:r w:rsidR="006B70CC">
        <w:rPr>
          <w:rFonts w:ascii="Arial" w:hAnsi="Arial" w:cs="Arial"/>
        </w:rPr>
        <w:t>(</w:t>
      </w:r>
      <w:r w:rsidR="006B70CC" w:rsidRPr="00744758">
        <w:rPr>
          <w:rFonts w:ascii="Arial" w:hAnsi="Arial" w:cs="Arial"/>
          <w:b/>
          <w:bCs/>
        </w:rPr>
        <w:t xml:space="preserve">the </w:t>
      </w:r>
      <w:r w:rsidR="00FC6DEF">
        <w:rPr>
          <w:rFonts w:ascii="Arial" w:hAnsi="Arial" w:cs="Arial"/>
          <w:b/>
          <w:bCs/>
        </w:rPr>
        <w:t>EOA</w:t>
      </w:r>
      <w:r w:rsidR="006B70CC">
        <w:rPr>
          <w:rFonts w:ascii="Arial" w:hAnsi="Arial" w:cs="Arial"/>
        </w:rPr>
        <w:t>) and the</w:t>
      </w:r>
      <w:r w:rsidR="00744758">
        <w:rPr>
          <w:rFonts w:ascii="Arial" w:hAnsi="Arial" w:cs="Arial"/>
        </w:rPr>
        <w:t xml:space="preserve"> </w:t>
      </w:r>
      <w:r w:rsidR="006B70CC">
        <w:rPr>
          <w:rFonts w:ascii="Arial" w:hAnsi="Arial" w:cs="Arial"/>
          <w:i/>
          <w:iCs/>
        </w:rPr>
        <w:t>Disability Discrimination Act 1992 (</w:t>
      </w:r>
      <w:proofErr w:type="spellStart"/>
      <w:r w:rsidR="006B70CC">
        <w:rPr>
          <w:rFonts w:ascii="Arial" w:hAnsi="Arial" w:cs="Arial"/>
          <w:i/>
          <w:iCs/>
        </w:rPr>
        <w:t>Cth</w:t>
      </w:r>
      <w:proofErr w:type="spellEnd"/>
      <w:r w:rsidR="006B70CC">
        <w:rPr>
          <w:rFonts w:ascii="Arial" w:hAnsi="Arial" w:cs="Arial"/>
          <w:i/>
          <w:iCs/>
        </w:rPr>
        <w:t xml:space="preserve">) </w:t>
      </w:r>
      <w:r w:rsidR="006B70CC">
        <w:rPr>
          <w:rFonts w:ascii="Arial" w:hAnsi="Arial" w:cs="Arial"/>
        </w:rPr>
        <w:t>(</w:t>
      </w:r>
      <w:r w:rsidR="006B70CC" w:rsidRPr="00744758">
        <w:rPr>
          <w:rFonts w:ascii="Arial" w:hAnsi="Arial" w:cs="Arial"/>
          <w:b/>
          <w:bCs/>
        </w:rPr>
        <w:t xml:space="preserve">the </w:t>
      </w:r>
      <w:r w:rsidR="00FC6DEF">
        <w:rPr>
          <w:rFonts w:ascii="Arial" w:hAnsi="Arial" w:cs="Arial"/>
          <w:b/>
          <w:bCs/>
        </w:rPr>
        <w:t>DDA</w:t>
      </w:r>
      <w:r w:rsidR="006B70CC">
        <w:rPr>
          <w:rFonts w:ascii="Arial" w:hAnsi="Arial" w:cs="Arial"/>
        </w:rPr>
        <w:t xml:space="preserve">).  We </w:t>
      </w:r>
      <w:r w:rsidR="009471C8">
        <w:rPr>
          <w:rFonts w:ascii="Arial" w:hAnsi="Arial" w:cs="Arial"/>
        </w:rPr>
        <w:t xml:space="preserve">also </w:t>
      </w:r>
      <w:r w:rsidR="008144B0">
        <w:rPr>
          <w:rFonts w:ascii="Arial" w:hAnsi="Arial" w:cs="Arial"/>
        </w:rPr>
        <w:t xml:space="preserve">believe that </w:t>
      </w:r>
      <w:r w:rsidR="00744758">
        <w:rPr>
          <w:rFonts w:ascii="Arial" w:hAnsi="Arial" w:cs="Arial"/>
        </w:rPr>
        <w:t>i</w:t>
      </w:r>
      <w:r w:rsidR="006B70CC">
        <w:rPr>
          <w:rFonts w:ascii="Arial" w:hAnsi="Arial" w:cs="Arial"/>
        </w:rPr>
        <w:t xml:space="preserve">mprovements </w:t>
      </w:r>
      <w:r w:rsidR="00744758">
        <w:rPr>
          <w:rFonts w:ascii="Arial" w:hAnsi="Arial" w:cs="Arial"/>
        </w:rPr>
        <w:t xml:space="preserve">can be made to </w:t>
      </w:r>
      <w:r w:rsidR="0065051C">
        <w:rPr>
          <w:rFonts w:ascii="Arial" w:hAnsi="Arial" w:cs="Arial"/>
        </w:rPr>
        <w:t xml:space="preserve">the Act to </w:t>
      </w:r>
      <w:r w:rsidR="006B70CC">
        <w:rPr>
          <w:rFonts w:ascii="Arial" w:hAnsi="Arial" w:cs="Arial"/>
        </w:rPr>
        <w:t>stre</w:t>
      </w:r>
      <w:r w:rsidR="00872CF6">
        <w:rPr>
          <w:rFonts w:ascii="Arial" w:hAnsi="Arial" w:cs="Arial"/>
        </w:rPr>
        <w:t xml:space="preserve">ngthen and enhance </w:t>
      </w:r>
      <w:r w:rsidR="0065051C">
        <w:rPr>
          <w:rFonts w:ascii="Arial" w:hAnsi="Arial" w:cs="Arial"/>
        </w:rPr>
        <w:t>protection</w:t>
      </w:r>
      <w:r w:rsidR="00872CF6">
        <w:rPr>
          <w:rFonts w:ascii="Arial" w:hAnsi="Arial" w:cs="Arial"/>
        </w:rPr>
        <w:t xml:space="preserve"> for people </w:t>
      </w:r>
      <w:r w:rsidR="007C6141">
        <w:rPr>
          <w:rFonts w:ascii="Arial" w:hAnsi="Arial" w:cs="Arial"/>
        </w:rPr>
        <w:t xml:space="preserve">with </w:t>
      </w:r>
      <w:proofErr w:type="gramStart"/>
      <w:r w:rsidR="007C6141">
        <w:rPr>
          <w:rFonts w:ascii="Arial" w:hAnsi="Arial" w:cs="Arial"/>
        </w:rPr>
        <w:t>disability</w:t>
      </w:r>
      <w:proofErr w:type="gramEnd"/>
      <w:r w:rsidR="007C6141">
        <w:rPr>
          <w:rFonts w:ascii="Arial" w:hAnsi="Arial" w:cs="Arial"/>
        </w:rPr>
        <w:t xml:space="preserve">, and more specifically those </w:t>
      </w:r>
      <w:r w:rsidR="00872CF6">
        <w:rPr>
          <w:rFonts w:ascii="Arial" w:hAnsi="Arial" w:cs="Arial"/>
        </w:rPr>
        <w:t>who are blind or have low vision.</w:t>
      </w:r>
    </w:p>
    <w:p w14:paraId="0CE27E8D" w14:textId="77777777" w:rsidR="00D85BF7" w:rsidRDefault="00D85BF7" w:rsidP="00081CE8">
      <w:pPr>
        <w:spacing w:after="0" w:line="240" w:lineRule="auto"/>
        <w:contextualSpacing/>
        <w:jc w:val="both"/>
        <w:rPr>
          <w:rFonts w:ascii="Arial" w:hAnsi="Arial" w:cs="Arial"/>
        </w:rPr>
      </w:pPr>
    </w:p>
    <w:p w14:paraId="55231B69" w14:textId="5317465A" w:rsidR="00D85BF7" w:rsidRPr="003A6CFD" w:rsidRDefault="004F0DCE" w:rsidP="00081CE8">
      <w:pPr>
        <w:spacing w:after="0" w:line="240" w:lineRule="auto"/>
        <w:contextualSpacing/>
        <w:jc w:val="both"/>
        <w:rPr>
          <w:rFonts w:ascii="Arial" w:hAnsi="Arial" w:cs="Arial"/>
        </w:rPr>
      </w:pPr>
      <w:r>
        <w:rPr>
          <w:rFonts w:ascii="Arial" w:hAnsi="Arial" w:cs="Arial"/>
        </w:rPr>
        <w:t xml:space="preserve">At Vision Australia we seek to address systemic discrimination </w:t>
      </w:r>
      <w:proofErr w:type="gramStart"/>
      <w:r>
        <w:rPr>
          <w:rFonts w:ascii="Arial" w:hAnsi="Arial" w:cs="Arial"/>
        </w:rPr>
        <w:t>issues</w:t>
      </w:r>
      <w:r w:rsidR="00F83A85">
        <w:rPr>
          <w:rFonts w:ascii="Arial" w:hAnsi="Arial" w:cs="Arial"/>
        </w:rPr>
        <w:t>, and</w:t>
      </w:r>
      <w:proofErr w:type="gramEnd"/>
      <w:r w:rsidR="00F83A85">
        <w:rPr>
          <w:rFonts w:ascii="Arial" w:hAnsi="Arial" w:cs="Arial"/>
        </w:rPr>
        <w:t xml:space="preserve"> provide general guidance to individuals who may have experienced </w:t>
      </w:r>
      <w:r w:rsidR="004C43A9">
        <w:rPr>
          <w:rFonts w:ascii="Arial" w:hAnsi="Arial" w:cs="Arial"/>
        </w:rPr>
        <w:t xml:space="preserve">disability </w:t>
      </w:r>
      <w:r w:rsidR="00F83A85">
        <w:rPr>
          <w:rFonts w:ascii="Arial" w:hAnsi="Arial" w:cs="Arial"/>
        </w:rPr>
        <w:t xml:space="preserve">discrimination. </w:t>
      </w:r>
      <w:r>
        <w:rPr>
          <w:rFonts w:ascii="Arial" w:hAnsi="Arial" w:cs="Arial"/>
        </w:rPr>
        <w:t xml:space="preserve"> </w:t>
      </w:r>
      <w:r w:rsidR="00B85749">
        <w:rPr>
          <w:rFonts w:ascii="Arial" w:hAnsi="Arial" w:cs="Arial"/>
        </w:rPr>
        <w:t>As such, we</w:t>
      </w:r>
      <w:r w:rsidR="00D85BF7">
        <w:rPr>
          <w:rFonts w:ascii="Arial" w:hAnsi="Arial" w:cs="Arial"/>
        </w:rPr>
        <w:t xml:space="preserve"> support measures that</w:t>
      </w:r>
      <w:r w:rsidR="0065051C">
        <w:rPr>
          <w:rFonts w:ascii="Arial" w:hAnsi="Arial" w:cs="Arial"/>
        </w:rPr>
        <w:t xml:space="preserve"> will expand the capacity of </w:t>
      </w:r>
      <w:r w:rsidR="003A6CFD">
        <w:rPr>
          <w:rFonts w:ascii="Arial" w:hAnsi="Arial" w:cs="Arial"/>
        </w:rPr>
        <w:t>Anti-Discrimination NSW (</w:t>
      </w:r>
      <w:r w:rsidR="003A6CFD">
        <w:rPr>
          <w:rFonts w:ascii="Arial" w:hAnsi="Arial" w:cs="Arial"/>
          <w:b/>
          <w:bCs/>
        </w:rPr>
        <w:t>ADNSW</w:t>
      </w:r>
      <w:r w:rsidR="003A6CFD">
        <w:rPr>
          <w:rFonts w:ascii="Arial" w:hAnsi="Arial" w:cs="Arial"/>
        </w:rPr>
        <w:t>)</w:t>
      </w:r>
      <w:r w:rsidR="00C9702E">
        <w:rPr>
          <w:rFonts w:ascii="Arial" w:hAnsi="Arial" w:cs="Arial"/>
        </w:rPr>
        <w:t xml:space="preserve"> to address systemic </w:t>
      </w:r>
      <w:proofErr w:type="gramStart"/>
      <w:r w:rsidR="00C9702E">
        <w:rPr>
          <w:rFonts w:ascii="Arial" w:hAnsi="Arial" w:cs="Arial"/>
        </w:rPr>
        <w:t>barriers, and</w:t>
      </w:r>
      <w:proofErr w:type="gramEnd"/>
      <w:r w:rsidR="00C9702E">
        <w:rPr>
          <w:rFonts w:ascii="Arial" w:hAnsi="Arial" w:cs="Arial"/>
        </w:rPr>
        <w:t xml:space="preserve"> enable action to effect systemic change.</w:t>
      </w:r>
    </w:p>
    <w:p w14:paraId="425D8A49" w14:textId="77777777" w:rsidR="007B6F75" w:rsidRDefault="007B6F75" w:rsidP="00081CE8">
      <w:pPr>
        <w:spacing w:after="0" w:line="240" w:lineRule="auto"/>
        <w:contextualSpacing/>
        <w:jc w:val="both"/>
        <w:rPr>
          <w:rFonts w:ascii="Arial" w:hAnsi="Arial" w:cs="Arial"/>
        </w:rPr>
      </w:pPr>
    </w:p>
    <w:p w14:paraId="1CF1415F" w14:textId="1A05C805" w:rsidR="007B6F75" w:rsidRPr="00C228E4" w:rsidRDefault="007B6F75" w:rsidP="00081CE8">
      <w:pPr>
        <w:spacing w:after="0" w:line="240" w:lineRule="auto"/>
        <w:contextualSpacing/>
        <w:jc w:val="both"/>
        <w:rPr>
          <w:rFonts w:ascii="Arial" w:hAnsi="Arial" w:cs="Arial"/>
        </w:rPr>
      </w:pPr>
      <w:r>
        <w:rPr>
          <w:rFonts w:ascii="Arial" w:hAnsi="Arial" w:cs="Arial"/>
        </w:rPr>
        <w:t xml:space="preserve">This submission provides our response to the Commission’s Consultation Paper dated May 2025.  We have answered those questions in the Consultation Paper that are relevant to the work of Vision Australia, </w:t>
      </w:r>
      <w:r w:rsidR="00EA7235">
        <w:rPr>
          <w:rFonts w:ascii="Arial" w:hAnsi="Arial" w:cs="Arial"/>
        </w:rPr>
        <w:t xml:space="preserve">and </w:t>
      </w:r>
      <w:r>
        <w:rPr>
          <w:rFonts w:ascii="Arial" w:hAnsi="Arial" w:cs="Arial"/>
        </w:rPr>
        <w:t>to the blindness and low vision community.</w:t>
      </w:r>
      <w:r w:rsidR="00FD3380">
        <w:rPr>
          <w:rFonts w:ascii="Arial" w:hAnsi="Arial" w:cs="Arial"/>
        </w:rPr>
        <w:t xml:space="preserve">  Our comments are made in the context of </w:t>
      </w:r>
      <w:r w:rsidR="000C18AF">
        <w:rPr>
          <w:rFonts w:ascii="Arial" w:hAnsi="Arial" w:cs="Arial"/>
        </w:rPr>
        <w:t xml:space="preserve">the recommendations in the Final Report of the </w:t>
      </w:r>
      <w:r w:rsidR="00C228E4">
        <w:rPr>
          <w:rFonts w:ascii="Arial" w:hAnsi="Arial" w:cs="Arial"/>
        </w:rPr>
        <w:t>Royal Commission into Violence, Abuse, Neglect and Exploitation of People with Disability (</w:t>
      </w:r>
      <w:r w:rsidR="00C228E4">
        <w:rPr>
          <w:rFonts w:ascii="Arial" w:hAnsi="Arial" w:cs="Arial"/>
          <w:b/>
          <w:bCs/>
        </w:rPr>
        <w:t>the Final Report</w:t>
      </w:r>
      <w:r w:rsidR="00C228E4">
        <w:rPr>
          <w:rFonts w:ascii="Arial" w:hAnsi="Arial" w:cs="Arial"/>
        </w:rPr>
        <w:t>).</w:t>
      </w:r>
    </w:p>
    <w:p w14:paraId="42DDF057" w14:textId="4E4C09CA" w:rsidR="001E4062" w:rsidRDefault="001E4062" w:rsidP="00081CE8">
      <w:pPr>
        <w:spacing w:after="0" w:line="240" w:lineRule="auto"/>
        <w:contextualSpacing/>
        <w:jc w:val="both"/>
        <w:rPr>
          <w:rFonts w:ascii="Arial" w:hAnsi="Arial" w:cs="Arial"/>
        </w:rPr>
      </w:pPr>
    </w:p>
    <w:p w14:paraId="2A0A4F26" w14:textId="77018D81" w:rsidR="004C43A9" w:rsidRDefault="00F97E17" w:rsidP="00081CE8">
      <w:pPr>
        <w:pStyle w:val="Heading2"/>
        <w:spacing w:before="0" w:after="0" w:line="240" w:lineRule="auto"/>
        <w:contextualSpacing/>
        <w:jc w:val="both"/>
      </w:pPr>
      <w:r>
        <w:t>Tests for Discrimination</w:t>
      </w:r>
    </w:p>
    <w:p w14:paraId="74F6C28B" w14:textId="77777777" w:rsidR="00081CE8" w:rsidRPr="00081CE8" w:rsidRDefault="00081CE8" w:rsidP="00081CE8">
      <w:pPr>
        <w:spacing w:after="0" w:line="240" w:lineRule="auto"/>
        <w:contextualSpacing/>
        <w:jc w:val="both"/>
      </w:pPr>
    </w:p>
    <w:p w14:paraId="3ED36736" w14:textId="77474BFC" w:rsidR="0059010C" w:rsidRDefault="00292AF7" w:rsidP="00081CE8">
      <w:pPr>
        <w:pStyle w:val="Heading3"/>
        <w:spacing w:before="0" w:after="0" w:line="240" w:lineRule="auto"/>
        <w:contextualSpacing/>
        <w:jc w:val="both"/>
      </w:pPr>
      <w:r>
        <w:t xml:space="preserve">Question 3.1: </w:t>
      </w:r>
      <w:r w:rsidR="0059010C">
        <w:t>Could the test for direct discrimination be improved or simplified?  If so, how?</w:t>
      </w:r>
    </w:p>
    <w:p w14:paraId="3C4C8180" w14:textId="77777777" w:rsidR="00081CE8" w:rsidRPr="00081CE8" w:rsidRDefault="00081CE8" w:rsidP="00081CE8">
      <w:pPr>
        <w:spacing w:after="0" w:line="240" w:lineRule="auto"/>
        <w:contextualSpacing/>
        <w:jc w:val="both"/>
      </w:pPr>
    </w:p>
    <w:p w14:paraId="7AA95E00" w14:textId="5E43BD6D" w:rsidR="00487189" w:rsidRDefault="005729A5" w:rsidP="00081CE8">
      <w:pPr>
        <w:spacing w:after="0" w:line="240" w:lineRule="auto"/>
        <w:contextualSpacing/>
        <w:jc w:val="both"/>
        <w:rPr>
          <w:rFonts w:ascii="Arial" w:hAnsi="Arial" w:cs="Arial"/>
        </w:rPr>
      </w:pPr>
      <w:r>
        <w:rPr>
          <w:rFonts w:ascii="Arial" w:hAnsi="Arial" w:cs="Arial"/>
        </w:rPr>
        <w:t xml:space="preserve">At present, the test for direct discrimination in the Act is whether a person with a protected attribute </w:t>
      </w:r>
      <w:r w:rsidR="00DA2990">
        <w:rPr>
          <w:rFonts w:ascii="Arial" w:hAnsi="Arial" w:cs="Arial"/>
        </w:rPr>
        <w:t xml:space="preserve">has been </w:t>
      </w:r>
      <w:r w:rsidR="00DF2C35">
        <w:rPr>
          <w:rFonts w:ascii="Arial" w:hAnsi="Arial" w:cs="Arial"/>
        </w:rPr>
        <w:t xml:space="preserve">treated less </w:t>
      </w:r>
      <w:proofErr w:type="spellStart"/>
      <w:r w:rsidR="00DF2C35">
        <w:rPr>
          <w:rFonts w:ascii="Arial" w:hAnsi="Arial" w:cs="Arial"/>
        </w:rPr>
        <w:t>favourably</w:t>
      </w:r>
      <w:proofErr w:type="spellEnd"/>
      <w:r w:rsidR="00DF2C35">
        <w:rPr>
          <w:rFonts w:ascii="Arial" w:hAnsi="Arial" w:cs="Arial"/>
        </w:rPr>
        <w:t xml:space="preserve"> </w:t>
      </w:r>
      <w:r w:rsidR="00AA29D4">
        <w:rPr>
          <w:rFonts w:ascii="Arial" w:hAnsi="Arial" w:cs="Arial"/>
        </w:rPr>
        <w:t xml:space="preserve">than a person without the attribute, in the same or similar circumstances.  This test requires a comparison to be made, and </w:t>
      </w:r>
      <w:r w:rsidR="002570DC">
        <w:rPr>
          <w:rFonts w:ascii="Arial" w:hAnsi="Arial" w:cs="Arial"/>
        </w:rPr>
        <w:t xml:space="preserve">often the construction of a hypothetical person for this purpose.  In circumstances where disability is </w:t>
      </w:r>
      <w:r w:rsidR="00712189">
        <w:rPr>
          <w:rFonts w:ascii="Arial" w:hAnsi="Arial" w:cs="Arial"/>
        </w:rPr>
        <w:t>the relevant attribute</w:t>
      </w:r>
      <w:r w:rsidR="002570DC">
        <w:rPr>
          <w:rFonts w:ascii="Arial" w:hAnsi="Arial" w:cs="Arial"/>
        </w:rPr>
        <w:t xml:space="preserve">, it can be challenging to construct a suitable comparator, and often </w:t>
      </w:r>
      <w:proofErr w:type="gramStart"/>
      <w:r w:rsidR="002570DC">
        <w:rPr>
          <w:rFonts w:ascii="Arial" w:hAnsi="Arial" w:cs="Arial"/>
        </w:rPr>
        <w:t>an unfair</w:t>
      </w:r>
      <w:proofErr w:type="gramEnd"/>
      <w:r w:rsidR="002570DC">
        <w:rPr>
          <w:rFonts w:ascii="Arial" w:hAnsi="Arial" w:cs="Arial"/>
        </w:rPr>
        <w:t xml:space="preserve"> and unreasonable result will follow.  For this reason, we support a move towards the </w:t>
      </w:r>
      <w:proofErr w:type="spellStart"/>
      <w:r w:rsidR="002570DC">
        <w:rPr>
          <w:rFonts w:ascii="Arial" w:hAnsi="Arial" w:cs="Arial"/>
        </w:rPr>
        <w:t>unfavourable</w:t>
      </w:r>
      <w:proofErr w:type="spellEnd"/>
      <w:r w:rsidR="002570DC">
        <w:rPr>
          <w:rFonts w:ascii="Arial" w:hAnsi="Arial" w:cs="Arial"/>
        </w:rPr>
        <w:t xml:space="preserve"> treatment approach as it applies in the EOA and the </w:t>
      </w:r>
      <w:r w:rsidR="002570DC">
        <w:rPr>
          <w:rFonts w:ascii="Arial" w:hAnsi="Arial" w:cs="Arial"/>
          <w:i/>
          <w:iCs/>
        </w:rPr>
        <w:t>Discrimination Act 1991 (ACT)</w:t>
      </w:r>
      <w:r w:rsidR="008359EE">
        <w:rPr>
          <w:rFonts w:ascii="Arial" w:hAnsi="Arial" w:cs="Arial"/>
        </w:rPr>
        <w:t xml:space="preserve"> (</w:t>
      </w:r>
      <w:r w:rsidR="008359EE" w:rsidRPr="008359EE">
        <w:rPr>
          <w:rFonts w:ascii="Arial" w:hAnsi="Arial" w:cs="Arial"/>
          <w:b/>
          <w:bCs/>
        </w:rPr>
        <w:t>the ACT legislation</w:t>
      </w:r>
      <w:r w:rsidR="008359EE">
        <w:rPr>
          <w:rFonts w:ascii="Arial" w:hAnsi="Arial" w:cs="Arial"/>
        </w:rPr>
        <w:t>).</w:t>
      </w:r>
      <w:r w:rsidR="002570DC">
        <w:rPr>
          <w:rFonts w:ascii="Arial" w:hAnsi="Arial" w:cs="Arial"/>
        </w:rPr>
        <w:t xml:space="preserve">  The benefit of this approach is that the impact of </w:t>
      </w:r>
      <w:proofErr w:type="gramStart"/>
      <w:r w:rsidR="002570DC">
        <w:rPr>
          <w:rFonts w:ascii="Arial" w:hAnsi="Arial" w:cs="Arial"/>
        </w:rPr>
        <w:t>the treatment</w:t>
      </w:r>
      <w:proofErr w:type="gramEnd"/>
      <w:r w:rsidR="002570DC">
        <w:rPr>
          <w:rFonts w:ascii="Arial" w:hAnsi="Arial" w:cs="Arial"/>
        </w:rPr>
        <w:t xml:space="preserve"> on the person who is making the complaint is the only consideration that is required.</w:t>
      </w:r>
      <w:r w:rsidR="008A55CB">
        <w:rPr>
          <w:rFonts w:ascii="Arial" w:hAnsi="Arial" w:cs="Arial"/>
        </w:rPr>
        <w:t xml:space="preserve">  The Final Report recommends </w:t>
      </w:r>
      <w:r w:rsidR="0001599B">
        <w:rPr>
          <w:rFonts w:ascii="Arial" w:hAnsi="Arial" w:cs="Arial"/>
        </w:rPr>
        <w:t>the same change be made to the DDA.</w:t>
      </w:r>
      <w:r w:rsidR="00642EC6">
        <w:rPr>
          <w:rStyle w:val="FootnoteReference"/>
          <w:rFonts w:ascii="Arial" w:hAnsi="Arial" w:cs="Arial"/>
        </w:rPr>
        <w:footnoteReference w:id="1"/>
      </w:r>
    </w:p>
    <w:p w14:paraId="0DB88F3E" w14:textId="77777777" w:rsidR="00081CE8" w:rsidRPr="002570DC" w:rsidRDefault="00081CE8" w:rsidP="00081CE8">
      <w:pPr>
        <w:spacing w:after="0" w:line="240" w:lineRule="auto"/>
        <w:contextualSpacing/>
        <w:jc w:val="both"/>
        <w:rPr>
          <w:rFonts w:ascii="Arial" w:hAnsi="Arial" w:cs="Arial"/>
        </w:rPr>
      </w:pPr>
    </w:p>
    <w:p w14:paraId="44190F2B" w14:textId="784A733B" w:rsidR="009D0621" w:rsidRDefault="009D0621" w:rsidP="00081CE8">
      <w:pPr>
        <w:pStyle w:val="Heading3"/>
        <w:spacing w:before="0" w:after="0" w:line="240" w:lineRule="auto"/>
        <w:contextualSpacing/>
        <w:jc w:val="both"/>
      </w:pPr>
      <w:r>
        <w:lastRenderedPageBreak/>
        <w:t xml:space="preserve">Question 3.2: </w:t>
      </w:r>
      <w:r w:rsidR="0001744E">
        <w:t xml:space="preserve">Should the comparative </w:t>
      </w:r>
      <w:r w:rsidR="00E81D22">
        <w:t>disproportionate</w:t>
      </w:r>
      <w:r w:rsidR="0001744E">
        <w:t xml:space="preserve"> </w:t>
      </w:r>
      <w:r w:rsidR="00FF34B7">
        <w:t xml:space="preserve">impact test for </w:t>
      </w:r>
      <w:r w:rsidR="00F171FF">
        <w:t>indirect discrimination be</w:t>
      </w:r>
      <w:r w:rsidR="00E81D22">
        <w:t xml:space="preserve"> replaced?  If so, what should replace it?</w:t>
      </w:r>
    </w:p>
    <w:p w14:paraId="47D3BC71" w14:textId="77777777" w:rsidR="00081CE8" w:rsidRDefault="00081CE8" w:rsidP="00081CE8">
      <w:pPr>
        <w:pStyle w:val="paragraph"/>
        <w:spacing w:before="0" w:beforeAutospacing="0" w:after="0" w:afterAutospacing="0"/>
        <w:contextualSpacing/>
        <w:jc w:val="both"/>
        <w:textAlignment w:val="baseline"/>
        <w:rPr>
          <w:rStyle w:val="eop"/>
          <w:rFonts w:ascii="Arial" w:eastAsiaTheme="majorEastAsia" w:hAnsi="Arial" w:cs="Arial"/>
          <w:color w:val="000000"/>
        </w:rPr>
      </w:pPr>
    </w:p>
    <w:p w14:paraId="3B64620E" w14:textId="30A006DB" w:rsidR="00612E33" w:rsidRPr="00487189" w:rsidRDefault="007A0258" w:rsidP="00081CE8">
      <w:pPr>
        <w:pStyle w:val="paragraph"/>
        <w:spacing w:before="0" w:beforeAutospacing="0" w:after="0" w:afterAutospacing="0"/>
        <w:contextualSpacing/>
        <w:jc w:val="both"/>
        <w:textAlignment w:val="baseline"/>
        <w:rPr>
          <w:rFonts w:ascii="Arial" w:hAnsi="Arial" w:cs="Arial"/>
        </w:rPr>
      </w:pPr>
      <w:r>
        <w:rPr>
          <w:rStyle w:val="eop"/>
          <w:rFonts w:ascii="Arial" w:eastAsiaTheme="majorEastAsia" w:hAnsi="Arial" w:cs="Arial"/>
          <w:color w:val="000000"/>
        </w:rPr>
        <w:t xml:space="preserve">At present, </w:t>
      </w:r>
      <w:r w:rsidR="00D73158">
        <w:rPr>
          <w:rStyle w:val="eop"/>
          <w:rFonts w:ascii="Arial" w:eastAsiaTheme="majorEastAsia" w:hAnsi="Arial" w:cs="Arial"/>
          <w:color w:val="000000"/>
        </w:rPr>
        <w:t>to prove</w:t>
      </w:r>
      <w:r w:rsidR="0031107F">
        <w:rPr>
          <w:rStyle w:val="eop"/>
          <w:rFonts w:ascii="Arial" w:eastAsiaTheme="majorEastAsia" w:hAnsi="Arial" w:cs="Arial"/>
          <w:color w:val="000000"/>
        </w:rPr>
        <w:t xml:space="preserve"> indirect discriminatio</w:t>
      </w:r>
      <w:r w:rsidR="00D73158">
        <w:rPr>
          <w:rStyle w:val="eop"/>
          <w:rFonts w:ascii="Arial" w:eastAsiaTheme="majorEastAsia" w:hAnsi="Arial" w:cs="Arial"/>
          <w:color w:val="000000"/>
        </w:rPr>
        <w:t xml:space="preserve">n, </w:t>
      </w:r>
      <w:r w:rsidR="0031107F">
        <w:rPr>
          <w:rStyle w:val="eop"/>
          <w:rFonts w:ascii="Arial" w:eastAsiaTheme="majorEastAsia" w:hAnsi="Arial" w:cs="Arial"/>
          <w:color w:val="000000"/>
        </w:rPr>
        <w:t>the Act imposes a comparative disproportionate impact</w:t>
      </w:r>
      <w:r w:rsidR="00D73158">
        <w:rPr>
          <w:rStyle w:val="eop"/>
          <w:rFonts w:ascii="Arial" w:eastAsiaTheme="majorEastAsia" w:hAnsi="Arial" w:cs="Arial"/>
          <w:color w:val="000000"/>
        </w:rPr>
        <w:t xml:space="preserve"> test</w:t>
      </w:r>
      <w:r w:rsidR="00870B9E">
        <w:rPr>
          <w:rStyle w:val="eop"/>
          <w:rFonts w:ascii="Arial" w:eastAsiaTheme="majorEastAsia" w:hAnsi="Arial" w:cs="Arial"/>
          <w:color w:val="000000"/>
        </w:rPr>
        <w:t xml:space="preserve">.  In the context of disability, </w:t>
      </w:r>
      <w:r w:rsidR="00440BCC">
        <w:rPr>
          <w:rStyle w:val="eop"/>
          <w:rFonts w:ascii="Arial" w:eastAsiaTheme="majorEastAsia" w:hAnsi="Arial" w:cs="Arial"/>
          <w:color w:val="000000"/>
        </w:rPr>
        <w:t xml:space="preserve">this test places </w:t>
      </w:r>
      <w:r w:rsidR="00870B9E">
        <w:rPr>
          <w:rStyle w:val="eop"/>
          <w:rFonts w:ascii="Arial" w:eastAsiaTheme="majorEastAsia" w:hAnsi="Arial" w:cs="Arial"/>
          <w:color w:val="000000"/>
        </w:rPr>
        <w:t xml:space="preserve">the onus on the person with disability to determine whether a higher proportion of people without a disability </w:t>
      </w:r>
      <w:r w:rsidR="004C04CB">
        <w:rPr>
          <w:rStyle w:val="eop"/>
          <w:rFonts w:ascii="Arial" w:eastAsiaTheme="majorEastAsia" w:hAnsi="Arial" w:cs="Arial"/>
          <w:color w:val="000000"/>
        </w:rPr>
        <w:t>could comply with the relevant requirement</w:t>
      </w:r>
      <w:r w:rsidR="00992E19">
        <w:rPr>
          <w:rStyle w:val="eop"/>
          <w:rFonts w:ascii="Arial" w:eastAsiaTheme="majorEastAsia" w:hAnsi="Arial" w:cs="Arial"/>
          <w:color w:val="000000"/>
        </w:rPr>
        <w:t xml:space="preserve"> </w:t>
      </w:r>
      <w:r w:rsidR="00612E33">
        <w:rPr>
          <w:rStyle w:val="eop"/>
          <w:rFonts w:ascii="Arial" w:eastAsiaTheme="majorEastAsia" w:hAnsi="Arial" w:cs="Arial"/>
          <w:color w:val="000000"/>
        </w:rPr>
        <w:t>that cannot be met by the impacted person</w:t>
      </w:r>
      <w:r w:rsidR="00992E19">
        <w:rPr>
          <w:rStyle w:val="eop"/>
          <w:rFonts w:ascii="Arial" w:eastAsiaTheme="majorEastAsia" w:hAnsi="Arial" w:cs="Arial"/>
          <w:color w:val="000000"/>
        </w:rPr>
        <w:t>.  For an individual complainant, it can be difficult to identify th</w:t>
      </w:r>
      <w:r w:rsidR="00407953">
        <w:rPr>
          <w:rStyle w:val="eop"/>
          <w:rFonts w:ascii="Arial" w:eastAsiaTheme="majorEastAsia" w:hAnsi="Arial" w:cs="Arial"/>
          <w:color w:val="000000"/>
        </w:rPr>
        <w:t>e comparative group</w:t>
      </w:r>
      <w:r w:rsidR="00992E19">
        <w:rPr>
          <w:rStyle w:val="eop"/>
          <w:rFonts w:ascii="Arial" w:eastAsiaTheme="majorEastAsia" w:hAnsi="Arial" w:cs="Arial"/>
          <w:color w:val="000000"/>
        </w:rPr>
        <w:t xml:space="preserve">, then prove that they are </w:t>
      </w:r>
      <w:r w:rsidR="00FE615B">
        <w:rPr>
          <w:rStyle w:val="eop"/>
          <w:rFonts w:ascii="Arial" w:eastAsiaTheme="majorEastAsia" w:hAnsi="Arial" w:cs="Arial"/>
          <w:color w:val="000000"/>
        </w:rPr>
        <w:t>proportionally</w:t>
      </w:r>
      <w:r w:rsidR="00992E19">
        <w:rPr>
          <w:rStyle w:val="eop"/>
          <w:rFonts w:ascii="Arial" w:eastAsiaTheme="majorEastAsia" w:hAnsi="Arial" w:cs="Arial"/>
          <w:color w:val="000000"/>
        </w:rPr>
        <w:t xml:space="preserve"> worse off than t</w:t>
      </w:r>
      <w:r w:rsidR="00407953">
        <w:rPr>
          <w:rStyle w:val="eop"/>
          <w:rFonts w:ascii="Arial" w:eastAsiaTheme="majorEastAsia" w:hAnsi="Arial" w:cs="Arial"/>
          <w:color w:val="000000"/>
        </w:rPr>
        <w:t>hat group</w:t>
      </w:r>
      <w:r w:rsidR="00992E19">
        <w:rPr>
          <w:rStyle w:val="eop"/>
          <w:rFonts w:ascii="Arial" w:eastAsiaTheme="majorEastAsia" w:hAnsi="Arial" w:cs="Arial"/>
          <w:color w:val="000000"/>
        </w:rPr>
        <w:t xml:space="preserve">. </w:t>
      </w:r>
      <w:r w:rsidR="00612E33">
        <w:rPr>
          <w:rStyle w:val="eop"/>
          <w:rFonts w:ascii="Arial" w:eastAsiaTheme="majorEastAsia" w:hAnsi="Arial" w:cs="Arial"/>
          <w:color w:val="000000"/>
        </w:rPr>
        <w:t xml:space="preserve">This places an extra burden on a complainant to make out their prima facie case.  Further, the statistical information to prove the comparative access between groups </w:t>
      </w:r>
      <w:r w:rsidR="00294348">
        <w:rPr>
          <w:rStyle w:val="eop"/>
          <w:rFonts w:ascii="Arial" w:eastAsiaTheme="majorEastAsia" w:hAnsi="Arial" w:cs="Arial"/>
          <w:color w:val="000000"/>
        </w:rPr>
        <w:t>is often</w:t>
      </w:r>
      <w:r w:rsidR="00612E33">
        <w:rPr>
          <w:rStyle w:val="eop"/>
          <w:rFonts w:ascii="Arial" w:eastAsiaTheme="majorEastAsia" w:hAnsi="Arial" w:cs="Arial"/>
          <w:color w:val="000000"/>
        </w:rPr>
        <w:t xml:space="preserve"> unavailable or difficult to source.</w:t>
      </w:r>
      <w:r w:rsidR="00992E19">
        <w:rPr>
          <w:rStyle w:val="eop"/>
          <w:rFonts w:ascii="Arial" w:eastAsiaTheme="majorEastAsia" w:hAnsi="Arial" w:cs="Arial"/>
          <w:color w:val="000000"/>
        </w:rPr>
        <w:t xml:space="preserve"> </w:t>
      </w:r>
      <w:r w:rsidR="00612E33">
        <w:rPr>
          <w:rStyle w:val="eop"/>
          <w:rFonts w:ascii="Arial" w:eastAsiaTheme="majorEastAsia" w:hAnsi="Arial" w:cs="Arial"/>
          <w:color w:val="000000"/>
        </w:rPr>
        <w:t xml:space="preserve">On this basis, we would support an </w:t>
      </w:r>
      <w:r w:rsidR="00E5266E">
        <w:rPr>
          <w:rStyle w:val="eop"/>
          <w:rFonts w:ascii="Arial" w:eastAsiaTheme="majorEastAsia" w:hAnsi="Arial" w:cs="Arial"/>
          <w:color w:val="000000"/>
        </w:rPr>
        <w:t>a</w:t>
      </w:r>
      <w:r w:rsidR="00612E33">
        <w:rPr>
          <w:rStyle w:val="eop"/>
          <w:rFonts w:ascii="Arial" w:eastAsiaTheme="majorEastAsia" w:hAnsi="Arial" w:cs="Arial"/>
          <w:color w:val="000000"/>
        </w:rPr>
        <w:t>mendment to the definition of indirect discrimination to mirror that of the EOA</w:t>
      </w:r>
      <w:r w:rsidR="00E5266E">
        <w:rPr>
          <w:rStyle w:val="eop"/>
          <w:rFonts w:ascii="Arial" w:eastAsiaTheme="majorEastAsia" w:hAnsi="Arial" w:cs="Arial"/>
          <w:color w:val="000000"/>
        </w:rPr>
        <w:t xml:space="preserve"> and the ACT legislation</w:t>
      </w:r>
      <w:r w:rsidR="00612E33">
        <w:rPr>
          <w:rStyle w:val="eop"/>
          <w:rFonts w:ascii="Arial" w:eastAsiaTheme="majorEastAsia" w:hAnsi="Arial" w:cs="Arial"/>
          <w:color w:val="000000"/>
        </w:rPr>
        <w:t>.  Th</w:t>
      </w:r>
      <w:r w:rsidR="00294348">
        <w:rPr>
          <w:rStyle w:val="eop"/>
          <w:rFonts w:ascii="Arial" w:eastAsiaTheme="majorEastAsia" w:hAnsi="Arial" w:cs="Arial"/>
          <w:color w:val="000000"/>
        </w:rPr>
        <w:t>ese pieces of</w:t>
      </w:r>
      <w:r w:rsidR="00612E33">
        <w:rPr>
          <w:rStyle w:val="eop"/>
          <w:rFonts w:ascii="Arial" w:eastAsiaTheme="majorEastAsia" w:hAnsi="Arial" w:cs="Arial"/>
          <w:color w:val="000000"/>
        </w:rPr>
        <w:t xml:space="preserve"> legislation </w:t>
      </w:r>
      <w:r w:rsidR="00294348">
        <w:rPr>
          <w:rStyle w:val="eop"/>
          <w:rFonts w:ascii="Arial" w:eastAsiaTheme="majorEastAsia" w:hAnsi="Arial" w:cs="Arial"/>
          <w:color w:val="000000"/>
        </w:rPr>
        <w:t>impose</w:t>
      </w:r>
      <w:r w:rsidR="00C06ACF">
        <w:rPr>
          <w:rStyle w:val="eop"/>
          <w:rFonts w:ascii="Arial" w:eastAsiaTheme="majorEastAsia" w:hAnsi="Arial" w:cs="Arial"/>
          <w:color w:val="000000"/>
        </w:rPr>
        <w:t xml:space="preserve"> a disadvantage test, which </w:t>
      </w:r>
      <w:r w:rsidR="00612E33">
        <w:rPr>
          <w:rStyle w:val="eop"/>
          <w:rFonts w:ascii="Arial" w:eastAsiaTheme="majorEastAsia" w:hAnsi="Arial" w:cs="Arial"/>
          <w:color w:val="000000"/>
        </w:rPr>
        <w:t>only requires consideration of whether a term</w:t>
      </w:r>
      <w:r w:rsidR="00C9655D">
        <w:rPr>
          <w:rStyle w:val="eop"/>
          <w:rFonts w:ascii="Arial" w:eastAsiaTheme="majorEastAsia" w:hAnsi="Arial" w:cs="Arial"/>
          <w:color w:val="000000"/>
        </w:rPr>
        <w:t xml:space="preserve"> or requirement</w:t>
      </w:r>
      <w:r w:rsidR="00612E33">
        <w:rPr>
          <w:rStyle w:val="eop"/>
          <w:rFonts w:ascii="Arial" w:eastAsiaTheme="majorEastAsia" w:hAnsi="Arial" w:cs="Arial"/>
          <w:color w:val="000000"/>
        </w:rPr>
        <w:t xml:space="preserve"> has </w:t>
      </w:r>
      <w:r w:rsidR="000C14C0">
        <w:rPr>
          <w:rStyle w:val="eop"/>
          <w:rFonts w:ascii="Arial" w:eastAsiaTheme="majorEastAsia" w:hAnsi="Arial" w:cs="Arial"/>
          <w:color w:val="000000"/>
        </w:rPr>
        <w:t xml:space="preserve">had </w:t>
      </w:r>
      <w:r w:rsidR="00612E33">
        <w:rPr>
          <w:rStyle w:val="eop"/>
          <w:rFonts w:ascii="Arial" w:eastAsiaTheme="majorEastAsia" w:hAnsi="Arial" w:cs="Arial"/>
          <w:color w:val="000000"/>
        </w:rPr>
        <w:t xml:space="preserve">the effect of unreasonably disadvantaging a person with a disability.  </w:t>
      </w:r>
    </w:p>
    <w:p w14:paraId="5E1F84F4" w14:textId="77777777" w:rsidR="00081CE8" w:rsidRDefault="00081CE8" w:rsidP="00081CE8">
      <w:pPr>
        <w:pStyle w:val="Heading3"/>
        <w:spacing w:before="0" w:after="0" w:line="240" w:lineRule="auto"/>
        <w:contextualSpacing/>
        <w:jc w:val="both"/>
      </w:pPr>
    </w:p>
    <w:p w14:paraId="77E928CF" w14:textId="20F124DA" w:rsidR="00F218C9" w:rsidRDefault="00F218C9" w:rsidP="00294348">
      <w:pPr>
        <w:pStyle w:val="Heading3"/>
        <w:spacing w:before="0" w:after="0" w:line="240" w:lineRule="auto"/>
        <w:contextualSpacing/>
        <w:jc w:val="both"/>
      </w:pPr>
      <w:r>
        <w:t xml:space="preserve">Question 3.4: </w:t>
      </w:r>
      <w:r w:rsidR="00FE6CCA">
        <w:t xml:space="preserve">(1) </w:t>
      </w:r>
      <w:r w:rsidR="00101423">
        <w:t>Should the reasonableness standard be part of the test for indirect discrimination?</w:t>
      </w:r>
      <w:r w:rsidR="00FE6CCA">
        <w:t xml:space="preserve"> If not, what should replace it? (2) Should the Act </w:t>
      </w:r>
      <w:r w:rsidR="00930E31">
        <w:t>set out the factors to be considered in determining reasonableness? Why or why not? If so, what should they be?</w:t>
      </w:r>
    </w:p>
    <w:p w14:paraId="799F7F3D" w14:textId="77777777" w:rsidR="00081CE8" w:rsidRDefault="00081CE8" w:rsidP="00294348">
      <w:pPr>
        <w:spacing w:after="0" w:line="240" w:lineRule="auto"/>
        <w:contextualSpacing/>
        <w:jc w:val="both"/>
        <w:rPr>
          <w:rFonts w:ascii="Arial" w:hAnsi="Arial" w:cs="Arial"/>
        </w:rPr>
      </w:pPr>
    </w:p>
    <w:p w14:paraId="12088934" w14:textId="721FEB8E" w:rsidR="008E5E5C" w:rsidRDefault="008E5E5C" w:rsidP="00294348">
      <w:pPr>
        <w:spacing w:after="0" w:line="240" w:lineRule="auto"/>
        <w:contextualSpacing/>
        <w:jc w:val="both"/>
        <w:rPr>
          <w:rFonts w:ascii="Arial" w:hAnsi="Arial" w:cs="Arial"/>
        </w:rPr>
      </w:pPr>
      <w:r>
        <w:rPr>
          <w:rFonts w:ascii="Arial" w:hAnsi="Arial" w:cs="Arial"/>
        </w:rPr>
        <w:t xml:space="preserve">We submit that a </w:t>
      </w:r>
      <w:proofErr w:type="gramStart"/>
      <w:r>
        <w:rPr>
          <w:rFonts w:ascii="Arial" w:hAnsi="Arial" w:cs="Arial"/>
        </w:rPr>
        <w:t>reasonableness</w:t>
      </w:r>
      <w:proofErr w:type="gramEnd"/>
      <w:r>
        <w:rPr>
          <w:rFonts w:ascii="Arial" w:hAnsi="Arial" w:cs="Arial"/>
        </w:rPr>
        <w:t xml:space="preserve"> standard should be </w:t>
      </w:r>
      <w:r w:rsidR="00DA41F6">
        <w:rPr>
          <w:rFonts w:ascii="Arial" w:hAnsi="Arial" w:cs="Arial"/>
        </w:rPr>
        <w:t xml:space="preserve">maintained as part of the test for indirect discrimination, but that this should be in the context of a ‘disadvantage </w:t>
      </w:r>
      <w:proofErr w:type="gramStart"/>
      <w:r w:rsidR="00DA41F6">
        <w:rPr>
          <w:rFonts w:ascii="Arial" w:hAnsi="Arial" w:cs="Arial"/>
        </w:rPr>
        <w:t>test’,</w:t>
      </w:r>
      <w:proofErr w:type="gramEnd"/>
      <w:r w:rsidR="00DA41F6">
        <w:rPr>
          <w:rFonts w:ascii="Arial" w:hAnsi="Arial" w:cs="Arial"/>
        </w:rPr>
        <w:t xml:space="preserve"> rather than </w:t>
      </w:r>
      <w:r w:rsidR="00EF632B">
        <w:rPr>
          <w:rFonts w:ascii="Arial" w:hAnsi="Arial" w:cs="Arial"/>
        </w:rPr>
        <w:t>a disproportionate impact test</w:t>
      </w:r>
      <w:r w:rsidR="00DA41F6">
        <w:rPr>
          <w:rFonts w:ascii="Arial" w:hAnsi="Arial" w:cs="Arial"/>
        </w:rPr>
        <w:t xml:space="preserve"> (refer question 3.2 above)</w:t>
      </w:r>
      <w:r w:rsidR="00EF632B">
        <w:rPr>
          <w:rFonts w:ascii="Arial" w:hAnsi="Arial" w:cs="Arial"/>
        </w:rPr>
        <w:t xml:space="preserve">.  </w:t>
      </w:r>
      <w:r w:rsidR="00236CE7">
        <w:rPr>
          <w:rFonts w:ascii="Arial" w:hAnsi="Arial" w:cs="Arial"/>
        </w:rPr>
        <w:t xml:space="preserve">We also submit that the Act should set out the factors to be considered in determining reasonableness </w:t>
      </w:r>
      <w:r w:rsidR="00F40345">
        <w:rPr>
          <w:rFonts w:ascii="Arial" w:hAnsi="Arial" w:cs="Arial"/>
        </w:rPr>
        <w:t>to avoid any ambiguity in relation to this term</w:t>
      </w:r>
      <w:r w:rsidR="001C2D0D">
        <w:rPr>
          <w:rFonts w:ascii="Arial" w:hAnsi="Arial" w:cs="Arial"/>
        </w:rPr>
        <w:t>.  S</w:t>
      </w:r>
      <w:r w:rsidR="005561A9">
        <w:rPr>
          <w:rFonts w:ascii="Arial" w:hAnsi="Arial" w:cs="Arial"/>
        </w:rPr>
        <w:t>uch factors should mirror those in the EOA.</w:t>
      </w:r>
    </w:p>
    <w:p w14:paraId="602D152B" w14:textId="77777777" w:rsidR="00294348" w:rsidRPr="00487189" w:rsidRDefault="00294348" w:rsidP="00294348">
      <w:pPr>
        <w:spacing w:after="0" w:line="240" w:lineRule="auto"/>
        <w:contextualSpacing/>
        <w:jc w:val="both"/>
        <w:rPr>
          <w:rFonts w:ascii="Arial" w:hAnsi="Arial" w:cs="Arial"/>
        </w:rPr>
      </w:pPr>
    </w:p>
    <w:p w14:paraId="69FB2FE5" w14:textId="66D004D9" w:rsidR="007171D5" w:rsidRDefault="007171D5" w:rsidP="004008C7">
      <w:pPr>
        <w:pStyle w:val="Heading3"/>
        <w:spacing w:before="0" w:after="0" w:line="240" w:lineRule="auto"/>
        <w:contextualSpacing/>
        <w:jc w:val="both"/>
      </w:pPr>
      <w:r>
        <w:t xml:space="preserve">Question 3.6: </w:t>
      </w:r>
      <w:r w:rsidR="00697EA2">
        <w:t xml:space="preserve">(1) Should the Act require respondents to </w:t>
      </w:r>
      <w:r w:rsidR="0066655E">
        <w:t>prove any aspects</w:t>
      </w:r>
      <w:r w:rsidR="008172CF">
        <w:t xml:space="preserve"> of the direct discrimination test? If so, which aspects? (2) Should the Act require respondents to prove any aspects of the indirect discrimination test? If so, which aspects?</w:t>
      </w:r>
      <w:r w:rsidR="00AB51DB">
        <w:t xml:space="preserve"> </w:t>
      </w:r>
    </w:p>
    <w:p w14:paraId="1D2FAF25" w14:textId="77777777" w:rsidR="00952844" w:rsidRDefault="00952844" w:rsidP="004008C7">
      <w:pPr>
        <w:spacing w:after="0" w:line="240" w:lineRule="auto"/>
        <w:contextualSpacing/>
        <w:jc w:val="both"/>
        <w:rPr>
          <w:rFonts w:ascii="Arial" w:hAnsi="Arial" w:cs="Arial"/>
        </w:rPr>
      </w:pPr>
    </w:p>
    <w:p w14:paraId="28B7278A" w14:textId="2DE0BA83" w:rsidR="00321065" w:rsidRDefault="004008C7" w:rsidP="004008C7">
      <w:pPr>
        <w:spacing w:after="0" w:line="240" w:lineRule="auto"/>
        <w:contextualSpacing/>
        <w:jc w:val="both"/>
        <w:rPr>
          <w:rFonts w:ascii="Arial" w:hAnsi="Arial" w:cs="Arial"/>
        </w:rPr>
      </w:pPr>
      <w:r>
        <w:rPr>
          <w:rFonts w:ascii="Arial" w:hAnsi="Arial" w:cs="Arial"/>
        </w:rPr>
        <w:t>We believe that</w:t>
      </w:r>
      <w:r w:rsidR="00955DE9">
        <w:rPr>
          <w:rFonts w:ascii="Arial" w:hAnsi="Arial" w:cs="Arial"/>
        </w:rPr>
        <w:t xml:space="preserve">, in the context of an </w:t>
      </w:r>
      <w:proofErr w:type="spellStart"/>
      <w:r w:rsidR="00955DE9">
        <w:rPr>
          <w:rFonts w:ascii="Arial" w:hAnsi="Arial" w:cs="Arial"/>
        </w:rPr>
        <w:t>unfavourable</w:t>
      </w:r>
      <w:proofErr w:type="spellEnd"/>
      <w:r w:rsidR="00955DE9">
        <w:rPr>
          <w:rFonts w:ascii="Arial" w:hAnsi="Arial" w:cs="Arial"/>
        </w:rPr>
        <w:t xml:space="preserve"> treatment test </w:t>
      </w:r>
      <w:r w:rsidR="00536915">
        <w:rPr>
          <w:rFonts w:ascii="Arial" w:hAnsi="Arial" w:cs="Arial"/>
        </w:rPr>
        <w:t xml:space="preserve">for direct discrimination (refer </w:t>
      </w:r>
      <w:r w:rsidR="008A4CC9">
        <w:rPr>
          <w:rFonts w:ascii="Arial" w:hAnsi="Arial" w:cs="Arial"/>
        </w:rPr>
        <w:t>q</w:t>
      </w:r>
      <w:r w:rsidR="00536915">
        <w:rPr>
          <w:rFonts w:ascii="Arial" w:hAnsi="Arial" w:cs="Arial"/>
        </w:rPr>
        <w:t>uestion 3.1 above),</w:t>
      </w:r>
      <w:r>
        <w:rPr>
          <w:rFonts w:ascii="Arial" w:hAnsi="Arial" w:cs="Arial"/>
        </w:rPr>
        <w:t xml:space="preserve"> the burden of proving </w:t>
      </w:r>
      <w:r w:rsidR="00536915">
        <w:rPr>
          <w:rFonts w:ascii="Arial" w:hAnsi="Arial" w:cs="Arial"/>
        </w:rPr>
        <w:t>th</w:t>
      </w:r>
      <w:r w:rsidR="007C662F">
        <w:rPr>
          <w:rFonts w:ascii="Arial" w:hAnsi="Arial" w:cs="Arial"/>
        </w:rPr>
        <w:t xml:space="preserve">at the treatment has occurred should rest with the person making the complaint.  However, as recommended in the Final Report, </w:t>
      </w:r>
      <w:r w:rsidR="00321065">
        <w:rPr>
          <w:rFonts w:ascii="Arial" w:hAnsi="Arial" w:cs="Arial"/>
        </w:rPr>
        <w:t>the burden of proof should then shift to the respondent to prove that the treatment was not based on the complainant’s disability.</w:t>
      </w:r>
      <w:r w:rsidR="008A4CC9">
        <w:rPr>
          <w:rStyle w:val="FootnoteReference"/>
          <w:rFonts w:ascii="Arial" w:hAnsi="Arial" w:cs="Arial"/>
        </w:rPr>
        <w:footnoteReference w:id="2"/>
      </w:r>
    </w:p>
    <w:p w14:paraId="3434837B" w14:textId="77777777" w:rsidR="00321065" w:rsidRDefault="00321065" w:rsidP="004008C7">
      <w:pPr>
        <w:spacing w:after="0" w:line="240" w:lineRule="auto"/>
        <w:contextualSpacing/>
        <w:jc w:val="both"/>
        <w:rPr>
          <w:rFonts w:ascii="Arial" w:hAnsi="Arial" w:cs="Arial"/>
        </w:rPr>
      </w:pPr>
    </w:p>
    <w:p w14:paraId="5DA4DE2C" w14:textId="0CC2EE61" w:rsidR="00321065" w:rsidRDefault="00321065" w:rsidP="00321065">
      <w:pPr>
        <w:spacing w:after="0" w:line="240" w:lineRule="auto"/>
        <w:contextualSpacing/>
        <w:jc w:val="both"/>
        <w:rPr>
          <w:rFonts w:ascii="Arial" w:hAnsi="Arial" w:cs="Arial"/>
        </w:rPr>
      </w:pPr>
      <w:r>
        <w:rPr>
          <w:rFonts w:ascii="Arial" w:hAnsi="Arial" w:cs="Arial"/>
        </w:rPr>
        <w:t xml:space="preserve">The benefit of this approach can be seen </w:t>
      </w:r>
      <w:proofErr w:type="gramStart"/>
      <w:r>
        <w:rPr>
          <w:rFonts w:ascii="Arial" w:hAnsi="Arial" w:cs="Arial"/>
        </w:rPr>
        <w:t>in the area of</w:t>
      </w:r>
      <w:proofErr w:type="gramEnd"/>
      <w:r>
        <w:rPr>
          <w:rFonts w:ascii="Arial" w:hAnsi="Arial" w:cs="Arial"/>
        </w:rPr>
        <w:t xml:space="preserve"> pre-employment.   Consider, for example, that a person who is blind or has low vision applies for a </w:t>
      </w:r>
      <w:r w:rsidR="00177309">
        <w:rPr>
          <w:rFonts w:ascii="Arial" w:hAnsi="Arial" w:cs="Arial"/>
        </w:rPr>
        <w:t xml:space="preserve">job </w:t>
      </w:r>
      <w:r>
        <w:rPr>
          <w:rFonts w:ascii="Arial" w:hAnsi="Arial" w:cs="Arial"/>
        </w:rPr>
        <w:t xml:space="preserve">and is not selected.  </w:t>
      </w:r>
      <w:r w:rsidR="008828BA">
        <w:rPr>
          <w:rFonts w:ascii="Arial" w:hAnsi="Arial" w:cs="Arial"/>
        </w:rPr>
        <w:t>If it be the case</w:t>
      </w:r>
      <w:r w:rsidR="00C6109C">
        <w:rPr>
          <w:rFonts w:ascii="Arial" w:hAnsi="Arial" w:cs="Arial"/>
        </w:rPr>
        <w:t xml:space="preserve"> that this was because of the person’s disability</w:t>
      </w:r>
      <w:r w:rsidR="008828BA">
        <w:rPr>
          <w:rFonts w:ascii="Arial" w:hAnsi="Arial" w:cs="Arial"/>
        </w:rPr>
        <w:t>, i</w:t>
      </w:r>
      <w:r>
        <w:rPr>
          <w:rFonts w:ascii="Arial" w:hAnsi="Arial" w:cs="Arial"/>
        </w:rPr>
        <w:t xml:space="preserve">t is difficult or often </w:t>
      </w:r>
      <w:r>
        <w:rPr>
          <w:rFonts w:ascii="Arial" w:hAnsi="Arial" w:cs="Arial"/>
        </w:rPr>
        <w:lastRenderedPageBreak/>
        <w:t>impossible for that person to prove</w:t>
      </w:r>
      <w:r w:rsidR="00276752">
        <w:rPr>
          <w:rFonts w:ascii="Arial" w:hAnsi="Arial" w:cs="Arial"/>
        </w:rPr>
        <w:t>.</w:t>
      </w:r>
      <w:r>
        <w:rPr>
          <w:rFonts w:ascii="Arial" w:hAnsi="Arial" w:cs="Arial"/>
        </w:rPr>
        <w:t xml:space="preserve">  </w:t>
      </w:r>
      <w:r w:rsidR="00B41F7D">
        <w:rPr>
          <w:rFonts w:ascii="Arial" w:hAnsi="Arial" w:cs="Arial"/>
        </w:rPr>
        <w:t>This is b</w:t>
      </w:r>
      <w:r>
        <w:rPr>
          <w:rFonts w:ascii="Arial" w:hAnsi="Arial" w:cs="Arial"/>
        </w:rPr>
        <w:t>ecause the person does not have objective information regarding the recruitment process</w:t>
      </w:r>
      <w:r w:rsidR="00B41F7D">
        <w:rPr>
          <w:rFonts w:ascii="Arial" w:hAnsi="Arial" w:cs="Arial"/>
        </w:rPr>
        <w:t>.</w:t>
      </w:r>
      <w:r>
        <w:rPr>
          <w:rFonts w:ascii="Arial" w:hAnsi="Arial" w:cs="Arial"/>
        </w:rPr>
        <w:t xml:space="preserve"> The recruitment and selection information is only available to the potential employer.  </w:t>
      </w:r>
      <w:r w:rsidR="007E73B2">
        <w:rPr>
          <w:rFonts w:ascii="Arial" w:hAnsi="Arial" w:cs="Arial"/>
        </w:rPr>
        <w:t xml:space="preserve">A fairer outcome would result if the burden rested with the employer, as the holder of the relevant information, to </w:t>
      </w:r>
      <w:r w:rsidR="004236FD">
        <w:rPr>
          <w:rFonts w:ascii="Arial" w:hAnsi="Arial" w:cs="Arial"/>
        </w:rPr>
        <w:t>provide evidence as to why the person was not successful in their application</w:t>
      </w:r>
      <w:r w:rsidR="00276752">
        <w:rPr>
          <w:rFonts w:ascii="Arial" w:hAnsi="Arial" w:cs="Arial"/>
        </w:rPr>
        <w:t>.</w:t>
      </w:r>
    </w:p>
    <w:p w14:paraId="3C870C77" w14:textId="77777777" w:rsidR="00CA02AC" w:rsidRDefault="00CA02AC" w:rsidP="004008C7">
      <w:pPr>
        <w:spacing w:after="0" w:line="240" w:lineRule="auto"/>
        <w:contextualSpacing/>
        <w:jc w:val="both"/>
        <w:rPr>
          <w:rFonts w:ascii="Arial" w:hAnsi="Arial" w:cs="Arial"/>
        </w:rPr>
      </w:pPr>
    </w:p>
    <w:p w14:paraId="28F63023" w14:textId="347C04C2" w:rsidR="004008C7" w:rsidRDefault="005E4ED1" w:rsidP="004008C7">
      <w:pPr>
        <w:spacing w:after="0" w:line="240" w:lineRule="auto"/>
        <w:contextualSpacing/>
        <w:jc w:val="both"/>
        <w:rPr>
          <w:rFonts w:ascii="Arial" w:hAnsi="Arial" w:cs="Arial"/>
        </w:rPr>
      </w:pPr>
      <w:r>
        <w:rPr>
          <w:rFonts w:ascii="Arial" w:hAnsi="Arial" w:cs="Arial"/>
        </w:rPr>
        <w:t xml:space="preserve">In relation to indirect discrimination, we believe that, in the context of </w:t>
      </w:r>
      <w:r w:rsidR="00E05F66">
        <w:rPr>
          <w:rFonts w:ascii="Arial" w:hAnsi="Arial" w:cs="Arial"/>
        </w:rPr>
        <w:t>a disadvantage test</w:t>
      </w:r>
      <w:r w:rsidR="00A30E0A">
        <w:rPr>
          <w:rFonts w:ascii="Arial" w:hAnsi="Arial" w:cs="Arial"/>
        </w:rPr>
        <w:t xml:space="preserve"> (refer </w:t>
      </w:r>
      <w:r w:rsidR="00650C4A">
        <w:rPr>
          <w:rFonts w:ascii="Arial" w:hAnsi="Arial" w:cs="Arial"/>
        </w:rPr>
        <w:t>q</w:t>
      </w:r>
      <w:r w:rsidR="00A30E0A">
        <w:rPr>
          <w:rFonts w:ascii="Arial" w:hAnsi="Arial" w:cs="Arial"/>
        </w:rPr>
        <w:t>uestion 3.2 above)</w:t>
      </w:r>
      <w:r w:rsidR="00E05F66">
        <w:rPr>
          <w:rFonts w:ascii="Arial" w:hAnsi="Arial" w:cs="Arial"/>
        </w:rPr>
        <w:t>, the burden of proof should rest with the</w:t>
      </w:r>
      <w:r w:rsidR="00A678DE">
        <w:rPr>
          <w:rFonts w:ascii="Arial" w:hAnsi="Arial" w:cs="Arial"/>
        </w:rPr>
        <w:t xml:space="preserve"> complainant to show that </w:t>
      </w:r>
      <w:r w:rsidR="00030DB4">
        <w:rPr>
          <w:rFonts w:ascii="Arial" w:hAnsi="Arial" w:cs="Arial"/>
        </w:rPr>
        <w:t>the requirement has caused a</w:t>
      </w:r>
      <w:r w:rsidR="001E3601">
        <w:rPr>
          <w:rFonts w:ascii="Arial" w:hAnsi="Arial" w:cs="Arial"/>
        </w:rPr>
        <w:t xml:space="preserve"> disadvantage</w:t>
      </w:r>
      <w:r w:rsidR="00030DB4">
        <w:rPr>
          <w:rFonts w:ascii="Arial" w:hAnsi="Arial" w:cs="Arial"/>
        </w:rPr>
        <w:t xml:space="preserve"> to the person</w:t>
      </w:r>
      <w:r w:rsidR="001E3601">
        <w:rPr>
          <w:rFonts w:ascii="Arial" w:hAnsi="Arial" w:cs="Arial"/>
        </w:rPr>
        <w:t>.</w:t>
      </w:r>
      <w:r w:rsidR="00E05F66">
        <w:rPr>
          <w:rFonts w:ascii="Arial" w:hAnsi="Arial" w:cs="Arial"/>
        </w:rPr>
        <w:t xml:space="preserve"> </w:t>
      </w:r>
      <w:r w:rsidR="008A0A1A">
        <w:rPr>
          <w:rFonts w:ascii="Arial" w:hAnsi="Arial" w:cs="Arial"/>
        </w:rPr>
        <w:t xml:space="preserve">However, we submit that the onus should then shift to the respondent to prove that the </w:t>
      </w:r>
      <w:r w:rsidR="001C2703">
        <w:rPr>
          <w:rFonts w:ascii="Arial" w:hAnsi="Arial" w:cs="Arial"/>
        </w:rPr>
        <w:t>imposition of the requirement</w:t>
      </w:r>
      <w:r w:rsidR="008A0A1A">
        <w:rPr>
          <w:rFonts w:ascii="Arial" w:hAnsi="Arial" w:cs="Arial"/>
        </w:rPr>
        <w:t xml:space="preserve"> was not unlawful, by relying on </w:t>
      </w:r>
      <w:r w:rsidR="008A0A1A" w:rsidRPr="00D00037">
        <w:rPr>
          <w:rFonts w:ascii="Arial" w:hAnsi="Arial" w:cs="Arial"/>
        </w:rPr>
        <w:t>reasonableness</w:t>
      </w:r>
      <w:r w:rsidR="008A0A1A">
        <w:rPr>
          <w:rFonts w:ascii="Arial" w:hAnsi="Arial" w:cs="Arial"/>
        </w:rPr>
        <w:t xml:space="preserve">, or establishing that an exemption, </w:t>
      </w:r>
      <w:proofErr w:type="spellStart"/>
      <w:r w:rsidR="008A0A1A">
        <w:rPr>
          <w:rFonts w:ascii="Arial" w:hAnsi="Arial" w:cs="Arial"/>
        </w:rPr>
        <w:t>defence</w:t>
      </w:r>
      <w:proofErr w:type="spellEnd"/>
      <w:r w:rsidR="008A0A1A">
        <w:rPr>
          <w:rFonts w:ascii="Arial" w:hAnsi="Arial" w:cs="Arial"/>
        </w:rPr>
        <w:t xml:space="preserve"> or excuse applies.</w:t>
      </w:r>
    </w:p>
    <w:p w14:paraId="2C4131D3" w14:textId="77777777" w:rsidR="00487189" w:rsidRPr="00487189" w:rsidRDefault="00487189" w:rsidP="00294348">
      <w:pPr>
        <w:spacing w:after="0" w:line="240" w:lineRule="auto"/>
        <w:contextualSpacing/>
        <w:jc w:val="both"/>
        <w:rPr>
          <w:rFonts w:ascii="Arial" w:hAnsi="Arial" w:cs="Arial"/>
        </w:rPr>
      </w:pPr>
    </w:p>
    <w:p w14:paraId="07798E14" w14:textId="51F7E47B" w:rsidR="00AD3F8D" w:rsidRDefault="00AD3F8D" w:rsidP="00143DFF">
      <w:pPr>
        <w:pStyle w:val="Heading3"/>
        <w:spacing w:before="0" w:after="0" w:line="240" w:lineRule="auto"/>
        <w:contextualSpacing/>
        <w:jc w:val="both"/>
      </w:pPr>
      <w:r>
        <w:t xml:space="preserve">Question 3.7: </w:t>
      </w:r>
      <w:r w:rsidR="00C704BB">
        <w:t>Should the Act retain the distinction between direct and indirect discrimination? Why or why not?</w:t>
      </w:r>
    </w:p>
    <w:p w14:paraId="152C636E" w14:textId="77777777" w:rsidR="002E24B3" w:rsidRDefault="002E24B3" w:rsidP="00143DFF">
      <w:pPr>
        <w:spacing w:after="0" w:line="240" w:lineRule="auto"/>
        <w:contextualSpacing/>
        <w:jc w:val="both"/>
      </w:pPr>
    </w:p>
    <w:p w14:paraId="01538B94" w14:textId="246A6677" w:rsidR="00143DFF" w:rsidRPr="00143DFF" w:rsidRDefault="00143DFF" w:rsidP="00143DFF">
      <w:pPr>
        <w:spacing w:after="0" w:line="240" w:lineRule="auto"/>
        <w:contextualSpacing/>
        <w:jc w:val="both"/>
        <w:rPr>
          <w:rFonts w:ascii="Arial" w:hAnsi="Arial" w:cs="Arial"/>
        </w:rPr>
      </w:pPr>
      <w:r>
        <w:rPr>
          <w:rFonts w:ascii="Arial" w:hAnsi="Arial" w:cs="Arial"/>
        </w:rPr>
        <w:t>Whilst the Act currently distinguishes between direct and indirect discrimination, it is common that a single incident of discrimination can constitute both forms of discrimination.  For people who are blind or have low vision and are self-represented, it can be difficult to identify wh</w:t>
      </w:r>
      <w:r w:rsidR="00E13E27">
        <w:rPr>
          <w:rFonts w:ascii="Arial" w:hAnsi="Arial" w:cs="Arial"/>
        </w:rPr>
        <w:t>ich</w:t>
      </w:r>
      <w:r>
        <w:rPr>
          <w:rFonts w:ascii="Arial" w:hAnsi="Arial" w:cs="Arial"/>
        </w:rPr>
        <w:t xml:space="preserve"> case should be pursued.  We support the adoption of a unified test</w:t>
      </w:r>
      <w:r w:rsidR="005F2875">
        <w:rPr>
          <w:rFonts w:ascii="Arial" w:hAnsi="Arial" w:cs="Arial"/>
        </w:rPr>
        <w:t>,</w:t>
      </w:r>
      <w:r w:rsidR="003A6FAD">
        <w:rPr>
          <w:rFonts w:ascii="Arial" w:hAnsi="Arial" w:cs="Arial"/>
        </w:rPr>
        <w:t xml:space="preserve"> </w:t>
      </w:r>
      <w:r w:rsidR="005F2875">
        <w:rPr>
          <w:rFonts w:ascii="Arial" w:hAnsi="Arial" w:cs="Arial"/>
        </w:rPr>
        <w:t xml:space="preserve">where </w:t>
      </w:r>
      <w:r w:rsidR="003A6FAD">
        <w:rPr>
          <w:rFonts w:ascii="Arial" w:hAnsi="Arial" w:cs="Arial"/>
        </w:rPr>
        <w:t>di</w:t>
      </w:r>
      <w:r>
        <w:rPr>
          <w:rFonts w:ascii="Arial" w:hAnsi="Arial" w:cs="Arial"/>
        </w:rPr>
        <w:t>scrimination</w:t>
      </w:r>
      <w:r w:rsidR="006A56FA">
        <w:rPr>
          <w:rFonts w:ascii="Arial" w:hAnsi="Arial" w:cs="Arial"/>
        </w:rPr>
        <w:t xml:space="preserve"> </w:t>
      </w:r>
      <w:r>
        <w:rPr>
          <w:rFonts w:ascii="Arial" w:hAnsi="Arial" w:cs="Arial"/>
        </w:rPr>
        <w:t>encompasses both direct and indirect discrimination as we currently know it</w:t>
      </w:r>
      <w:r w:rsidR="006A56FA">
        <w:rPr>
          <w:rFonts w:ascii="Arial" w:hAnsi="Arial" w:cs="Arial"/>
        </w:rPr>
        <w:t>, and the</w:t>
      </w:r>
      <w:r w:rsidR="00EC06D3">
        <w:rPr>
          <w:rFonts w:ascii="Arial" w:hAnsi="Arial" w:cs="Arial"/>
        </w:rPr>
        <w:t xml:space="preserve"> legal distinction between the two forms of discrimination is not </w:t>
      </w:r>
      <w:r w:rsidR="007D212B">
        <w:rPr>
          <w:rFonts w:ascii="Arial" w:hAnsi="Arial" w:cs="Arial"/>
        </w:rPr>
        <w:t>a significant factor.</w:t>
      </w:r>
    </w:p>
    <w:p w14:paraId="35A8CDDD" w14:textId="77777777" w:rsidR="00487189" w:rsidRPr="00487189" w:rsidRDefault="00487189" w:rsidP="00294348">
      <w:pPr>
        <w:spacing w:after="0" w:line="240" w:lineRule="auto"/>
        <w:contextualSpacing/>
        <w:jc w:val="both"/>
        <w:rPr>
          <w:rFonts w:ascii="Arial" w:hAnsi="Arial" w:cs="Arial"/>
        </w:rPr>
      </w:pPr>
    </w:p>
    <w:p w14:paraId="2ABDFC39" w14:textId="610AC756" w:rsidR="00FE6CCA" w:rsidRDefault="001C5385" w:rsidP="00307820">
      <w:pPr>
        <w:pStyle w:val="Heading2"/>
        <w:spacing w:before="0" w:after="0" w:line="240" w:lineRule="auto"/>
        <w:contextualSpacing/>
        <w:jc w:val="both"/>
      </w:pPr>
      <w:r>
        <w:t>Disability Discrimination</w:t>
      </w:r>
    </w:p>
    <w:p w14:paraId="607172CF" w14:textId="77777777" w:rsidR="00294348" w:rsidRPr="00294348" w:rsidRDefault="00294348" w:rsidP="00307820">
      <w:pPr>
        <w:spacing w:after="0" w:line="240" w:lineRule="auto"/>
        <w:contextualSpacing/>
        <w:jc w:val="both"/>
      </w:pPr>
    </w:p>
    <w:p w14:paraId="6662AD95" w14:textId="76405BC4" w:rsidR="001C5385" w:rsidRDefault="001C5385" w:rsidP="00307820">
      <w:pPr>
        <w:pStyle w:val="Heading3"/>
        <w:spacing w:before="0" w:after="0" w:line="240" w:lineRule="auto"/>
        <w:contextualSpacing/>
        <w:jc w:val="both"/>
      </w:pPr>
      <w:r>
        <w:t xml:space="preserve">Question 4.3: </w:t>
      </w:r>
      <w:r w:rsidR="00B90639">
        <w:t xml:space="preserve">What changes, if any, should be made to the way the Act </w:t>
      </w:r>
      <w:r w:rsidR="00F01442">
        <w:t xml:space="preserve">expresses and defines the protected attribute of disability? </w:t>
      </w:r>
    </w:p>
    <w:p w14:paraId="156EEDAA" w14:textId="77777777" w:rsidR="002A7160" w:rsidRDefault="002A7160" w:rsidP="00307820">
      <w:pPr>
        <w:spacing w:after="0" w:line="240" w:lineRule="auto"/>
        <w:contextualSpacing/>
        <w:jc w:val="both"/>
      </w:pPr>
    </w:p>
    <w:p w14:paraId="67EA6225" w14:textId="4730C708" w:rsidR="006752DE" w:rsidRDefault="006752DE" w:rsidP="00307820">
      <w:pPr>
        <w:spacing w:after="0" w:line="240" w:lineRule="auto"/>
        <w:contextualSpacing/>
        <w:jc w:val="both"/>
        <w:rPr>
          <w:rFonts w:ascii="Arial" w:hAnsi="Arial" w:cs="Arial"/>
        </w:rPr>
      </w:pPr>
      <w:r>
        <w:rPr>
          <w:rFonts w:ascii="Arial" w:hAnsi="Arial" w:cs="Arial"/>
        </w:rPr>
        <w:t>We submit that</w:t>
      </w:r>
      <w:r w:rsidR="00D82A9A">
        <w:rPr>
          <w:rFonts w:ascii="Arial" w:hAnsi="Arial" w:cs="Arial"/>
        </w:rPr>
        <w:t xml:space="preserve">, for the sake of consistency </w:t>
      </w:r>
      <w:r w:rsidR="004B64EB">
        <w:rPr>
          <w:rFonts w:ascii="Arial" w:hAnsi="Arial" w:cs="Arial"/>
        </w:rPr>
        <w:t>within NSW and across jurisdictions</w:t>
      </w:r>
      <w:r w:rsidR="00D82A9A">
        <w:rPr>
          <w:rFonts w:ascii="Arial" w:hAnsi="Arial" w:cs="Arial"/>
        </w:rPr>
        <w:t>,</w:t>
      </w:r>
      <w:r>
        <w:rPr>
          <w:rFonts w:ascii="Arial" w:hAnsi="Arial" w:cs="Arial"/>
        </w:rPr>
        <w:t xml:space="preserve"> the Act should</w:t>
      </w:r>
      <w:r w:rsidR="004F27AF">
        <w:rPr>
          <w:rFonts w:ascii="Arial" w:hAnsi="Arial" w:cs="Arial"/>
        </w:rPr>
        <w:t xml:space="preserve"> maintain a definition of ‘disability’ which alig</w:t>
      </w:r>
      <w:r w:rsidR="00D82A9A">
        <w:rPr>
          <w:rFonts w:ascii="Arial" w:hAnsi="Arial" w:cs="Arial"/>
        </w:rPr>
        <w:t>ns</w:t>
      </w:r>
      <w:r w:rsidR="004F27AF">
        <w:rPr>
          <w:rFonts w:ascii="Arial" w:hAnsi="Arial" w:cs="Arial"/>
        </w:rPr>
        <w:t xml:space="preserve"> with the </w:t>
      </w:r>
      <w:r w:rsidR="00D82A9A">
        <w:rPr>
          <w:rFonts w:ascii="Arial" w:hAnsi="Arial" w:cs="Arial"/>
        </w:rPr>
        <w:t>substantive nature of th</w:t>
      </w:r>
      <w:r w:rsidR="00E10D3D">
        <w:rPr>
          <w:rFonts w:ascii="Arial" w:hAnsi="Arial" w:cs="Arial"/>
        </w:rPr>
        <w:t xml:space="preserve">e term as it appears </w:t>
      </w:r>
      <w:r w:rsidR="00D82A9A">
        <w:rPr>
          <w:rFonts w:ascii="Arial" w:hAnsi="Arial" w:cs="Arial"/>
        </w:rPr>
        <w:t>in the DDA</w:t>
      </w:r>
      <w:r w:rsidR="00712189">
        <w:rPr>
          <w:rFonts w:ascii="Arial" w:hAnsi="Arial" w:cs="Arial"/>
        </w:rPr>
        <w:t xml:space="preserve">, but </w:t>
      </w:r>
      <w:proofErr w:type="spellStart"/>
      <w:r w:rsidR="00712189">
        <w:rPr>
          <w:rFonts w:ascii="Arial" w:hAnsi="Arial" w:cs="Arial"/>
        </w:rPr>
        <w:t>modernises</w:t>
      </w:r>
      <w:proofErr w:type="spellEnd"/>
      <w:r w:rsidR="00712189">
        <w:rPr>
          <w:rFonts w:ascii="Arial" w:hAnsi="Arial" w:cs="Arial"/>
        </w:rPr>
        <w:t xml:space="preserve"> the language used as appropriate.</w:t>
      </w:r>
    </w:p>
    <w:p w14:paraId="4DC57034" w14:textId="77777777" w:rsidR="00307820" w:rsidRPr="006752DE" w:rsidRDefault="00307820" w:rsidP="00307820">
      <w:pPr>
        <w:spacing w:after="0" w:line="240" w:lineRule="auto"/>
        <w:contextualSpacing/>
        <w:jc w:val="both"/>
        <w:rPr>
          <w:rFonts w:ascii="Arial" w:hAnsi="Arial" w:cs="Arial"/>
        </w:rPr>
      </w:pPr>
    </w:p>
    <w:p w14:paraId="0A27CD0B" w14:textId="5CEFC5E3" w:rsidR="00F509A7" w:rsidRDefault="00F509A7" w:rsidP="00307820">
      <w:pPr>
        <w:pStyle w:val="Heading4"/>
        <w:spacing w:before="0" w:after="0" w:line="240" w:lineRule="auto"/>
        <w:contextualSpacing/>
        <w:jc w:val="both"/>
      </w:pPr>
      <w:r>
        <w:t>Animals</w:t>
      </w:r>
    </w:p>
    <w:p w14:paraId="7DA508CB" w14:textId="77777777" w:rsidR="00A84961" w:rsidRDefault="00A84961" w:rsidP="00307820">
      <w:pPr>
        <w:spacing w:after="0" w:line="240" w:lineRule="auto"/>
        <w:contextualSpacing/>
        <w:jc w:val="both"/>
        <w:rPr>
          <w:rFonts w:ascii="Arial" w:hAnsi="Arial" w:cs="Arial"/>
        </w:rPr>
      </w:pPr>
    </w:p>
    <w:p w14:paraId="1CE3EF69" w14:textId="5D838518" w:rsidR="006C5C45" w:rsidRDefault="00A84961" w:rsidP="00307820">
      <w:pPr>
        <w:spacing w:after="0" w:line="240" w:lineRule="auto"/>
        <w:contextualSpacing/>
        <w:jc w:val="both"/>
        <w:rPr>
          <w:rFonts w:ascii="Arial" w:hAnsi="Arial" w:cs="Arial"/>
        </w:rPr>
      </w:pPr>
      <w:r>
        <w:rPr>
          <w:rFonts w:ascii="Arial" w:hAnsi="Arial" w:cs="Arial"/>
        </w:rPr>
        <w:t xml:space="preserve">The </w:t>
      </w:r>
      <w:r w:rsidR="006C5C45">
        <w:rPr>
          <w:rFonts w:ascii="Arial" w:hAnsi="Arial" w:cs="Arial"/>
        </w:rPr>
        <w:t xml:space="preserve">Act </w:t>
      </w:r>
      <w:r>
        <w:rPr>
          <w:rFonts w:ascii="Arial" w:hAnsi="Arial" w:cs="Arial"/>
        </w:rPr>
        <w:t xml:space="preserve">also </w:t>
      </w:r>
      <w:r w:rsidR="006C5C45">
        <w:rPr>
          <w:rFonts w:ascii="Arial" w:hAnsi="Arial" w:cs="Arial"/>
        </w:rPr>
        <w:t xml:space="preserve">requires </w:t>
      </w:r>
      <w:proofErr w:type="spellStart"/>
      <w:r w:rsidR="006C5C45">
        <w:rPr>
          <w:rFonts w:ascii="Arial" w:hAnsi="Arial" w:cs="Arial"/>
        </w:rPr>
        <w:t>modernisation</w:t>
      </w:r>
      <w:proofErr w:type="spellEnd"/>
      <w:r w:rsidR="006C5C45">
        <w:rPr>
          <w:rFonts w:ascii="Arial" w:hAnsi="Arial" w:cs="Arial"/>
        </w:rPr>
        <w:t xml:space="preserve"> i</w:t>
      </w:r>
      <w:r>
        <w:rPr>
          <w:rFonts w:ascii="Arial" w:hAnsi="Arial" w:cs="Arial"/>
        </w:rPr>
        <w:t>n</w:t>
      </w:r>
      <w:r w:rsidR="006C5C45">
        <w:rPr>
          <w:rFonts w:ascii="Arial" w:hAnsi="Arial" w:cs="Arial"/>
        </w:rPr>
        <w:t xml:space="preserve"> its provisions relating to </w:t>
      </w:r>
      <w:proofErr w:type="gramStart"/>
      <w:r w:rsidR="006C5C45">
        <w:rPr>
          <w:rFonts w:ascii="Arial" w:hAnsi="Arial" w:cs="Arial"/>
        </w:rPr>
        <w:t>assistance</w:t>
      </w:r>
      <w:proofErr w:type="gramEnd"/>
      <w:r w:rsidR="006C5C45">
        <w:rPr>
          <w:rFonts w:ascii="Arial" w:hAnsi="Arial" w:cs="Arial"/>
        </w:rPr>
        <w:t xml:space="preserve"> animals. </w:t>
      </w:r>
      <w:r>
        <w:rPr>
          <w:rFonts w:ascii="Arial" w:hAnsi="Arial" w:cs="Arial"/>
        </w:rPr>
        <w:t>Currently, t</w:t>
      </w:r>
      <w:r w:rsidR="006C5C45">
        <w:rPr>
          <w:rFonts w:ascii="Arial" w:hAnsi="Arial" w:cs="Arial"/>
        </w:rPr>
        <w:t xml:space="preserve">he Act refers to </w:t>
      </w:r>
      <w:r>
        <w:rPr>
          <w:rFonts w:ascii="Arial" w:hAnsi="Arial" w:cs="Arial"/>
        </w:rPr>
        <w:t>‘</w:t>
      </w:r>
      <w:r w:rsidR="006C5C45">
        <w:rPr>
          <w:rFonts w:ascii="Arial" w:hAnsi="Arial" w:cs="Arial"/>
        </w:rPr>
        <w:t>dog</w:t>
      </w:r>
      <w:r>
        <w:rPr>
          <w:rFonts w:ascii="Arial" w:hAnsi="Arial" w:cs="Arial"/>
        </w:rPr>
        <w:t>’</w:t>
      </w:r>
      <w:r w:rsidR="006C5C45">
        <w:rPr>
          <w:rFonts w:ascii="Arial" w:hAnsi="Arial" w:cs="Arial"/>
        </w:rPr>
        <w:t xml:space="preserve"> rather than </w:t>
      </w:r>
      <w:r>
        <w:rPr>
          <w:rFonts w:ascii="Arial" w:hAnsi="Arial" w:cs="Arial"/>
        </w:rPr>
        <w:t>‘</w:t>
      </w:r>
      <w:r w:rsidR="006C5C45">
        <w:rPr>
          <w:rFonts w:ascii="Arial" w:hAnsi="Arial" w:cs="Arial"/>
        </w:rPr>
        <w:t>assistance animal</w:t>
      </w:r>
      <w:r>
        <w:rPr>
          <w:rFonts w:ascii="Arial" w:hAnsi="Arial" w:cs="Arial"/>
        </w:rPr>
        <w:t>’</w:t>
      </w:r>
      <w:r w:rsidR="006C5C45">
        <w:rPr>
          <w:rFonts w:ascii="Arial" w:hAnsi="Arial" w:cs="Arial"/>
        </w:rPr>
        <w:t xml:space="preserve">. While in practice almost all animals that are specially trained to assist a person with a disability are dogs, it has become common practice to refer to </w:t>
      </w:r>
      <w:r>
        <w:rPr>
          <w:rFonts w:ascii="Arial" w:hAnsi="Arial" w:cs="Arial"/>
        </w:rPr>
        <w:t>‘</w:t>
      </w:r>
      <w:r w:rsidR="006C5C45">
        <w:rPr>
          <w:rFonts w:ascii="Arial" w:hAnsi="Arial" w:cs="Arial"/>
        </w:rPr>
        <w:t>assistance animals</w:t>
      </w:r>
      <w:r>
        <w:rPr>
          <w:rFonts w:ascii="Arial" w:hAnsi="Arial" w:cs="Arial"/>
        </w:rPr>
        <w:t>’</w:t>
      </w:r>
      <w:r w:rsidR="006C5C45">
        <w:rPr>
          <w:rFonts w:ascii="Arial" w:hAnsi="Arial" w:cs="Arial"/>
        </w:rPr>
        <w:t xml:space="preserve">, and we </w:t>
      </w:r>
      <w:r>
        <w:rPr>
          <w:rFonts w:ascii="Arial" w:hAnsi="Arial" w:cs="Arial"/>
        </w:rPr>
        <w:t xml:space="preserve">support </w:t>
      </w:r>
      <w:r w:rsidR="006C5C45">
        <w:rPr>
          <w:rFonts w:ascii="Arial" w:hAnsi="Arial" w:cs="Arial"/>
        </w:rPr>
        <w:t>the Act be</w:t>
      </w:r>
      <w:r>
        <w:rPr>
          <w:rFonts w:ascii="Arial" w:hAnsi="Arial" w:cs="Arial"/>
        </w:rPr>
        <w:t>ing</w:t>
      </w:r>
      <w:r w:rsidR="006C5C45">
        <w:rPr>
          <w:rFonts w:ascii="Arial" w:hAnsi="Arial" w:cs="Arial"/>
        </w:rPr>
        <w:t xml:space="preserve"> amended accordingly.</w:t>
      </w:r>
      <w:r w:rsidR="00C422F0">
        <w:rPr>
          <w:rFonts w:ascii="Arial" w:hAnsi="Arial" w:cs="Arial"/>
        </w:rPr>
        <w:t xml:space="preserve">  </w:t>
      </w:r>
    </w:p>
    <w:p w14:paraId="6F644624" w14:textId="77777777" w:rsidR="006C5C45" w:rsidRDefault="006C5C45" w:rsidP="006C5C45">
      <w:pPr>
        <w:spacing w:line="240" w:lineRule="auto"/>
        <w:contextualSpacing/>
        <w:jc w:val="both"/>
        <w:rPr>
          <w:rFonts w:ascii="Arial" w:hAnsi="Arial" w:cs="Arial"/>
        </w:rPr>
      </w:pPr>
    </w:p>
    <w:p w14:paraId="74E3B95A" w14:textId="25E4E815" w:rsidR="006C5C45" w:rsidRDefault="006C5C45" w:rsidP="006C5C45">
      <w:pPr>
        <w:spacing w:line="240" w:lineRule="auto"/>
        <w:contextualSpacing/>
        <w:jc w:val="both"/>
        <w:rPr>
          <w:rFonts w:ascii="Arial" w:hAnsi="Arial" w:cs="Arial"/>
        </w:rPr>
      </w:pPr>
      <w:r>
        <w:rPr>
          <w:rFonts w:ascii="Arial" w:hAnsi="Arial" w:cs="Arial"/>
        </w:rPr>
        <w:t xml:space="preserve">The Act also limits the types of disabilities that can be assisted by dogs </w:t>
      </w:r>
      <w:proofErr w:type="gramStart"/>
      <w:r>
        <w:rPr>
          <w:rFonts w:ascii="Arial" w:hAnsi="Arial" w:cs="Arial"/>
        </w:rPr>
        <w:t>to</w:t>
      </w:r>
      <w:proofErr w:type="gramEnd"/>
      <w:r>
        <w:rPr>
          <w:rFonts w:ascii="Arial" w:hAnsi="Arial" w:cs="Arial"/>
        </w:rPr>
        <w:t xml:space="preserve"> vision, hearing and mobility. Since the Act </w:t>
      </w:r>
      <w:r w:rsidR="00A84961">
        <w:rPr>
          <w:rFonts w:ascii="Arial" w:hAnsi="Arial" w:cs="Arial"/>
        </w:rPr>
        <w:t>came into force</w:t>
      </w:r>
      <w:r>
        <w:rPr>
          <w:rFonts w:ascii="Arial" w:hAnsi="Arial" w:cs="Arial"/>
        </w:rPr>
        <w:t xml:space="preserve">, people with other disabilities have </w:t>
      </w:r>
      <w:r w:rsidR="00A0309D">
        <w:rPr>
          <w:rFonts w:ascii="Arial" w:hAnsi="Arial" w:cs="Arial"/>
        </w:rPr>
        <w:t xml:space="preserve">also </w:t>
      </w:r>
      <w:r>
        <w:rPr>
          <w:rFonts w:ascii="Arial" w:hAnsi="Arial" w:cs="Arial"/>
        </w:rPr>
        <w:t xml:space="preserve">benefited from </w:t>
      </w:r>
      <w:proofErr w:type="gramStart"/>
      <w:r>
        <w:rPr>
          <w:rFonts w:ascii="Arial" w:hAnsi="Arial" w:cs="Arial"/>
        </w:rPr>
        <w:t>assistance</w:t>
      </w:r>
      <w:proofErr w:type="gramEnd"/>
      <w:r>
        <w:rPr>
          <w:rFonts w:ascii="Arial" w:hAnsi="Arial" w:cs="Arial"/>
        </w:rPr>
        <w:t xml:space="preserve"> animals. We recommend that the Act be amended to allow a </w:t>
      </w:r>
      <w:r>
        <w:rPr>
          <w:rFonts w:ascii="Arial" w:hAnsi="Arial" w:cs="Arial"/>
        </w:rPr>
        <w:lastRenderedPageBreak/>
        <w:t>person with any disability covered by the Act to have or be accompanied by an assistance animal.</w:t>
      </w:r>
    </w:p>
    <w:p w14:paraId="5F4AAFA6" w14:textId="77777777" w:rsidR="006C5C45" w:rsidRDefault="006C5C45" w:rsidP="006C5C45">
      <w:pPr>
        <w:spacing w:line="240" w:lineRule="auto"/>
        <w:contextualSpacing/>
        <w:jc w:val="both"/>
        <w:rPr>
          <w:rFonts w:ascii="Arial" w:hAnsi="Arial" w:cs="Arial"/>
        </w:rPr>
      </w:pPr>
    </w:p>
    <w:p w14:paraId="24397711" w14:textId="2C4CEC8A" w:rsidR="00C422F0" w:rsidRDefault="00C422F0" w:rsidP="006C5C45">
      <w:pPr>
        <w:spacing w:line="240" w:lineRule="auto"/>
        <w:contextualSpacing/>
        <w:jc w:val="both"/>
        <w:rPr>
          <w:rFonts w:ascii="Arial" w:hAnsi="Arial" w:cs="Arial"/>
        </w:rPr>
      </w:pPr>
      <w:r>
        <w:rPr>
          <w:rFonts w:ascii="Arial" w:hAnsi="Arial" w:cs="Arial"/>
        </w:rPr>
        <w:t>In both respects, the Act w</w:t>
      </w:r>
      <w:r w:rsidR="00A0309D">
        <w:rPr>
          <w:rFonts w:ascii="Arial" w:hAnsi="Arial" w:cs="Arial"/>
        </w:rPr>
        <w:t xml:space="preserve">ould then be consistent with </w:t>
      </w:r>
      <w:r w:rsidR="008650FD">
        <w:rPr>
          <w:rFonts w:ascii="Arial" w:hAnsi="Arial" w:cs="Arial"/>
        </w:rPr>
        <w:t>the provisions in the DDA.</w:t>
      </w:r>
    </w:p>
    <w:p w14:paraId="185C34BA" w14:textId="77777777" w:rsidR="001B69F0" w:rsidRDefault="001B69F0" w:rsidP="006C5C45">
      <w:pPr>
        <w:spacing w:line="240" w:lineRule="auto"/>
        <w:contextualSpacing/>
        <w:jc w:val="both"/>
        <w:rPr>
          <w:rFonts w:ascii="Arial" w:hAnsi="Arial" w:cs="Arial"/>
        </w:rPr>
      </w:pPr>
    </w:p>
    <w:p w14:paraId="53CD7EEA" w14:textId="7EB1217A" w:rsidR="00487189" w:rsidRPr="005B3CD3" w:rsidRDefault="0011270E" w:rsidP="005B3CD3">
      <w:pPr>
        <w:spacing w:line="240" w:lineRule="auto"/>
        <w:contextualSpacing/>
        <w:jc w:val="both"/>
        <w:rPr>
          <w:rFonts w:ascii="Arial" w:hAnsi="Arial" w:cs="Arial"/>
        </w:rPr>
      </w:pPr>
      <w:r>
        <w:rPr>
          <w:rFonts w:ascii="Arial" w:hAnsi="Arial" w:cs="Arial"/>
        </w:rPr>
        <w:t xml:space="preserve">We also recommend that the </w:t>
      </w:r>
      <w:r w:rsidR="002E4D1B">
        <w:rPr>
          <w:rFonts w:ascii="Arial" w:hAnsi="Arial" w:cs="Arial"/>
        </w:rPr>
        <w:t xml:space="preserve">Commission consider an approach whereby </w:t>
      </w:r>
      <w:r w:rsidR="00F17F83">
        <w:rPr>
          <w:rFonts w:ascii="Arial" w:hAnsi="Arial" w:cs="Arial"/>
        </w:rPr>
        <w:t xml:space="preserve">the Act </w:t>
      </w:r>
      <w:proofErr w:type="gramStart"/>
      <w:r w:rsidR="00F17F83">
        <w:rPr>
          <w:rFonts w:ascii="Arial" w:hAnsi="Arial" w:cs="Arial"/>
        </w:rPr>
        <w:t>include</w:t>
      </w:r>
      <w:proofErr w:type="gramEnd"/>
      <w:r w:rsidR="00F17F83">
        <w:rPr>
          <w:rFonts w:ascii="Arial" w:hAnsi="Arial" w:cs="Arial"/>
        </w:rPr>
        <w:t xml:space="preserve"> a requirement in the definition of assistance animal </w:t>
      </w:r>
      <w:r w:rsidR="009945F8">
        <w:rPr>
          <w:rFonts w:ascii="Arial" w:hAnsi="Arial" w:cs="Arial"/>
        </w:rPr>
        <w:t xml:space="preserve">that </w:t>
      </w:r>
      <w:r w:rsidR="004F0245">
        <w:rPr>
          <w:rFonts w:ascii="Arial" w:hAnsi="Arial" w:cs="Arial"/>
        </w:rPr>
        <w:t xml:space="preserve">the </w:t>
      </w:r>
      <w:r w:rsidR="009945F8">
        <w:rPr>
          <w:rFonts w:ascii="Arial" w:hAnsi="Arial" w:cs="Arial"/>
        </w:rPr>
        <w:t xml:space="preserve">animal </w:t>
      </w:r>
      <w:r w:rsidR="004F0245">
        <w:rPr>
          <w:rFonts w:ascii="Arial" w:hAnsi="Arial" w:cs="Arial"/>
        </w:rPr>
        <w:t xml:space="preserve">must be </w:t>
      </w:r>
      <w:r w:rsidR="009945F8">
        <w:rPr>
          <w:rFonts w:ascii="Arial" w:hAnsi="Arial" w:cs="Arial"/>
        </w:rPr>
        <w:t>trained by a</w:t>
      </w:r>
      <w:r w:rsidR="004F0245">
        <w:rPr>
          <w:rFonts w:ascii="Arial" w:hAnsi="Arial" w:cs="Arial"/>
        </w:rPr>
        <w:t xml:space="preserve"> nationally or internationally accredited </w:t>
      </w:r>
      <w:r w:rsidR="002A58E6">
        <w:rPr>
          <w:rFonts w:ascii="Arial" w:hAnsi="Arial" w:cs="Arial"/>
        </w:rPr>
        <w:t xml:space="preserve">training </w:t>
      </w:r>
      <w:proofErr w:type="spellStart"/>
      <w:r w:rsidR="004F0245">
        <w:rPr>
          <w:rFonts w:ascii="Arial" w:hAnsi="Arial" w:cs="Arial"/>
        </w:rPr>
        <w:t>organisation</w:t>
      </w:r>
      <w:proofErr w:type="spellEnd"/>
      <w:r w:rsidR="002A58E6">
        <w:rPr>
          <w:rFonts w:ascii="Arial" w:hAnsi="Arial" w:cs="Arial"/>
        </w:rPr>
        <w:t xml:space="preserve"> (prescribed by regulation).  This has been done in some </w:t>
      </w:r>
      <w:r w:rsidR="00307820">
        <w:rPr>
          <w:rFonts w:ascii="Arial" w:hAnsi="Arial" w:cs="Arial"/>
        </w:rPr>
        <w:t>jurisdictions</w:t>
      </w:r>
      <w:r w:rsidR="002A58E6">
        <w:rPr>
          <w:rFonts w:ascii="Arial" w:hAnsi="Arial" w:cs="Arial"/>
        </w:rPr>
        <w:t xml:space="preserve"> such as the Northern </w:t>
      </w:r>
      <w:proofErr w:type="gramStart"/>
      <w:r w:rsidR="002A58E6">
        <w:rPr>
          <w:rFonts w:ascii="Arial" w:hAnsi="Arial" w:cs="Arial"/>
        </w:rPr>
        <w:t>Territory</w:t>
      </w:r>
      <w:r w:rsidR="00307820">
        <w:rPr>
          <w:rFonts w:ascii="Arial" w:hAnsi="Arial" w:cs="Arial"/>
        </w:rPr>
        <w:t>, and</w:t>
      </w:r>
      <w:proofErr w:type="gramEnd"/>
      <w:r w:rsidR="00307820">
        <w:rPr>
          <w:rFonts w:ascii="Arial" w:hAnsi="Arial" w:cs="Arial"/>
        </w:rPr>
        <w:t xml:space="preserve"> is in line with Assistance Animal Principles currently under consideration at a Commonwealth level.  </w:t>
      </w:r>
      <w:r w:rsidR="00324E91">
        <w:rPr>
          <w:rFonts w:ascii="Arial" w:hAnsi="Arial" w:cs="Arial"/>
        </w:rPr>
        <w:t xml:space="preserve">In this respect, we </w:t>
      </w:r>
      <w:r w:rsidR="007D75E0">
        <w:rPr>
          <w:rStyle w:val="normaltextrun"/>
          <w:rFonts w:ascii="Arial" w:hAnsi="Arial" w:cs="Arial"/>
        </w:rPr>
        <w:t xml:space="preserve">believe that it is important for the community to be confident that trainers and </w:t>
      </w:r>
      <w:proofErr w:type="spellStart"/>
      <w:r w:rsidR="007D75E0">
        <w:rPr>
          <w:rStyle w:val="normaltextrun"/>
          <w:rFonts w:ascii="Arial" w:hAnsi="Arial" w:cs="Arial"/>
        </w:rPr>
        <w:t>organisations</w:t>
      </w:r>
      <w:proofErr w:type="spellEnd"/>
      <w:r w:rsidR="007D75E0">
        <w:rPr>
          <w:rStyle w:val="normaltextrun"/>
          <w:rFonts w:ascii="Arial" w:hAnsi="Arial" w:cs="Arial"/>
        </w:rPr>
        <w:t xml:space="preserve"> who </w:t>
      </w:r>
      <w:proofErr w:type="gramStart"/>
      <w:r w:rsidR="007D75E0">
        <w:rPr>
          <w:rStyle w:val="normaltextrun"/>
          <w:rFonts w:ascii="Arial" w:hAnsi="Arial" w:cs="Arial"/>
        </w:rPr>
        <w:t>provide assistance</w:t>
      </w:r>
      <w:proofErr w:type="gramEnd"/>
      <w:r w:rsidR="007D75E0">
        <w:rPr>
          <w:rStyle w:val="normaltextrun"/>
          <w:rFonts w:ascii="Arial" w:hAnsi="Arial" w:cs="Arial"/>
        </w:rPr>
        <w:t xml:space="preserve"> animals have consistent, appropriate and </w:t>
      </w:r>
      <w:proofErr w:type="spellStart"/>
      <w:r w:rsidR="007D75E0">
        <w:rPr>
          <w:rStyle w:val="normaltextrun"/>
          <w:rFonts w:ascii="Arial" w:hAnsi="Arial" w:cs="Arial"/>
        </w:rPr>
        <w:t>recognisable</w:t>
      </w:r>
      <w:proofErr w:type="spellEnd"/>
      <w:r w:rsidR="007D75E0">
        <w:rPr>
          <w:rStyle w:val="normaltextrun"/>
          <w:rFonts w:ascii="Arial" w:hAnsi="Arial" w:cs="Arial"/>
        </w:rPr>
        <w:t xml:space="preserve"> skills in this area.  This is necessary to ensure that assistance animals accessing public spaces display proper </w:t>
      </w:r>
      <w:proofErr w:type="spellStart"/>
      <w:r w:rsidR="007D75E0">
        <w:rPr>
          <w:rStyle w:val="normaltextrun"/>
          <w:rFonts w:ascii="Arial" w:hAnsi="Arial" w:cs="Arial"/>
        </w:rPr>
        <w:t>behaviour</w:t>
      </w:r>
      <w:proofErr w:type="spellEnd"/>
      <w:r w:rsidR="007D75E0">
        <w:rPr>
          <w:rStyle w:val="normaltextrun"/>
          <w:rFonts w:ascii="Arial" w:hAnsi="Arial" w:cs="Arial"/>
        </w:rPr>
        <w:t xml:space="preserve">.  </w:t>
      </w:r>
      <w:r w:rsidR="002F23EC">
        <w:rPr>
          <w:rStyle w:val="normaltextrun"/>
          <w:rFonts w:ascii="Arial" w:hAnsi="Arial" w:cs="Arial"/>
        </w:rPr>
        <w:t xml:space="preserve">Inappropriate </w:t>
      </w:r>
      <w:proofErr w:type="spellStart"/>
      <w:r w:rsidR="002F23EC">
        <w:rPr>
          <w:rStyle w:val="normaltextrun"/>
          <w:rFonts w:ascii="Arial" w:hAnsi="Arial" w:cs="Arial"/>
        </w:rPr>
        <w:t>behaviours</w:t>
      </w:r>
      <w:proofErr w:type="spellEnd"/>
      <w:r w:rsidR="002F23EC">
        <w:rPr>
          <w:rStyle w:val="normaltextrun"/>
          <w:rFonts w:ascii="Arial" w:hAnsi="Arial" w:cs="Arial"/>
        </w:rPr>
        <w:t xml:space="preserve"> by animals that do not meet minimum training standards will only increase </w:t>
      </w:r>
      <w:r w:rsidR="0052798E">
        <w:rPr>
          <w:rStyle w:val="normaltextrun"/>
          <w:rFonts w:ascii="Arial" w:hAnsi="Arial" w:cs="Arial"/>
        </w:rPr>
        <w:t xml:space="preserve">discrimination against </w:t>
      </w:r>
      <w:r w:rsidR="005B3CD3">
        <w:rPr>
          <w:rStyle w:val="normaltextrun"/>
          <w:rFonts w:ascii="Arial" w:hAnsi="Arial" w:cs="Arial"/>
        </w:rPr>
        <w:t>handlers of well-trained assistance animals</w:t>
      </w:r>
      <w:r w:rsidR="00171903">
        <w:rPr>
          <w:rStyle w:val="normaltextrun"/>
          <w:rFonts w:ascii="Arial" w:hAnsi="Arial" w:cs="Arial"/>
        </w:rPr>
        <w:t xml:space="preserve"> who are trying to access </w:t>
      </w:r>
      <w:r w:rsidR="00223D2B">
        <w:rPr>
          <w:rStyle w:val="normaltextrun"/>
          <w:rFonts w:ascii="Arial" w:hAnsi="Arial" w:cs="Arial"/>
        </w:rPr>
        <w:t>the community.</w:t>
      </w:r>
    </w:p>
    <w:p w14:paraId="431ACD5E" w14:textId="4EE3119D" w:rsidR="00272D8F" w:rsidRDefault="00272D8F" w:rsidP="00294348">
      <w:pPr>
        <w:pStyle w:val="Heading2"/>
        <w:spacing w:before="0" w:after="0" w:line="240" w:lineRule="auto"/>
        <w:contextualSpacing/>
        <w:jc w:val="both"/>
      </w:pPr>
      <w:r>
        <w:t>Discrimination Areas</w:t>
      </w:r>
    </w:p>
    <w:p w14:paraId="095CC7E1" w14:textId="77777777" w:rsidR="00294348" w:rsidRPr="00294348" w:rsidRDefault="00294348" w:rsidP="00294348">
      <w:pPr>
        <w:spacing w:after="0" w:line="240" w:lineRule="auto"/>
        <w:contextualSpacing/>
        <w:jc w:val="both"/>
      </w:pPr>
    </w:p>
    <w:p w14:paraId="7710CB69" w14:textId="34CDA51E" w:rsidR="00477AF7" w:rsidRDefault="009C285B" w:rsidP="00C070E9">
      <w:pPr>
        <w:pStyle w:val="Heading3"/>
        <w:spacing w:before="0" w:after="0" w:line="240" w:lineRule="auto"/>
        <w:contextualSpacing/>
        <w:jc w:val="both"/>
      </w:pPr>
      <w:r>
        <w:t xml:space="preserve">Question 6.2: </w:t>
      </w:r>
      <w:r w:rsidR="002A5788">
        <w:t xml:space="preserve">What changes, if any, should be made to the exceptions to discrimination in work? </w:t>
      </w:r>
    </w:p>
    <w:p w14:paraId="1B8A280B" w14:textId="77777777" w:rsidR="00477AF7" w:rsidRPr="00477AF7" w:rsidRDefault="00477AF7" w:rsidP="00C070E9">
      <w:pPr>
        <w:spacing w:after="0" w:line="240" w:lineRule="auto"/>
        <w:contextualSpacing/>
        <w:jc w:val="both"/>
      </w:pPr>
    </w:p>
    <w:p w14:paraId="44461E01" w14:textId="01044F16" w:rsidR="00FC7481" w:rsidRPr="00477AF7" w:rsidRDefault="00477AF7" w:rsidP="00B07AD4">
      <w:pPr>
        <w:spacing w:after="0" w:line="240" w:lineRule="auto"/>
        <w:contextualSpacing/>
        <w:jc w:val="both"/>
        <w:rPr>
          <w:rFonts w:ascii="Arial" w:hAnsi="Arial" w:cs="Arial"/>
        </w:rPr>
      </w:pPr>
      <w:r>
        <w:rPr>
          <w:rFonts w:ascii="Arial" w:hAnsi="Arial" w:cs="Arial"/>
        </w:rPr>
        <w:t xml:space="preserve">We </w:t>
      </w:r>
      <w:r w:rsidR="004C17F1">
        <w:rPr>
          <w:rFonts w:ascii="Arial" w:hAnsi="Arial" w:cs="Arial"/>
        </w:rPr>
        <w:t>support</w:t>
      </w:r>
      <w:r>
        <w:rPr>
          <w:rFonts w:ascii="Arial" w:hAnsi="Arial" w:cs="Arial"/>
        </w:rPr>
        <w:t xml:space="preserve"> the Act being amended</w:t>
      </w:r>
      <w:r w:rsidR="00C070E9">
        <w:rPr>
          <w:rFonts w:ascii="Arial" w:hAnsi="Arial" w:cs="Arial"/>
        </w:rPr>
        <w:t xml:space="preserve"> </w:t>
      </w:r>
      <w:r w:rsidR="004C17F1">
        <w:rPr>
          <w:rFonts w:ascii="Arial" w:hAnsi="Arial" w:cs="Arial"/>
        </w:rPr>
        <w:t xml:space="preserve">in relation to the Inherent Requirements exemption.  In this respect, we </w:t>
      </w:r>
      <w:r w:rsidR="00B34B28">
        <w:rPr>
          <w:rFonts w:ascii="Arial" w:hAnsi="Arial" w:cs="Arial"/>
        </w:rPr>
        <w:t>advocate for</w:t>
      </w:r>
      <w:r w:rsidR="004C17F1">
        <w:rPr>
          <w:rFonts w:ascii="Arial" w:hAnsi="Arial" w:cs="Arial"/>
        </w:rPr>
        <w:t xml:space="preserve"> </w:t>
      </w:r>
      <w:r w:rsidR="00C070E9">
        <w:rPr>
          <w:rFonts w:ascii="Arial" w:hAnsi="Arial" w:cs="Arial"/>
        </w:rPr>
        <w:t>t</w:t>
      </w:r>
      <w:r w:rsidR="004C17F1">
        <w:rPr>
          <w:rFonts w:ascii="Arial" w:hAnsi="Arial" w:cs="Arial"/>
        </w:rPr>
        <w:t>he</w:t>
      </w:r>
      <w:r w:rsidR="00C070E9">
        <w:rPr>
          <w:rFonts w:ascii="Arial" w:hAnsi="Arial" w:cs="Arial"/>
        </w:rPr>
        <w:t xml:space="preserve"> expan</w:t>
      </w:r>
      <w:r w:rsidR="004C17F1">
        <w:rPr>
          <w:rFonts w:ascii="Arial" w:hAnsi="Arial" w:cs="Arial"/>
        </w:rPr>
        <w:t>sion of</w:t>
      </w:r>
      <w:r w:rsidR="00C070E9">
        <w:rPr>
          <w:rFonts w:ascii="Arial" w:hAnsi="Arial" w:cs="Arial"/>
        </w:rPr>
        <w:t xml:space="preserve"> th</w:t>
      </w:r>
      <w:r w:rsidR="00A9099F">
        <w:rPr>
          <w:rFonts w:ascii="Arial" w:hAnsi="Arial" w:cs="Arial"/>
        </w:rPr>
        <w:t>ose</w:t>
      </w:r>
      <w:r w:rsidR="00C070E9">
        <w:rPr>
          <w:rFonts w:ascii="Arial" w:hAnsi="Arial" w:cs="Arial"/>
        </w:rPr>
        <w:t xml:space="preserve"> factors to be considered in determining whether a prospective or existing employee </w:t>
      </w:r>
      <w:r w:rsidR="00821CD5">
        <w:rPr>
          <w:rFonts w:ascii="Arial" w:hAnsi="Arial" w:cs="Arial"/>
        </w:rPr>
        <w:t xml:space="preserve">can </w:t>
      </w:r>
      <w:r w:rsidR="00C070E9">
        <w:rPr>
          <w:rFonts w:ascii="Arial" w:hAnsi="Arial" w:cs="Arial"/>
        </w:rPr>
        <w:t xml:space="preserve">carry out the </w:t>
      </w:r>
      <w:r w:rsidR="00B07AD4">
        <w:rPr>
          <w:rFonts w:ascii="Arial" w:hAnsi="Arial" w:cs="Arial"/>
        </w:rPr>
        <w:t xml:space="preserve">inherent requirements of a particular role (see also recommendation 7.26 of the Final Report).  As recommended in the Final Report, we consider that the additional factors to be </w:t>
      </w:r>
      <w:proofErr w:type="gramStart"/>
      <w:r w:rsidR="00B07AD4">
        <w:rPr>
          <w:rFonts w:ascii="Arial" w:hAnsi="Arial" w:cs="Arial"/>
        </w:rPr>
        <w:t>taken into account</w:t>
      </w:r>
      <w:proofErr w:type="gramEnd"/>
      <w:r w:rsidR="00B07AD4">
        <w:rPr>
          <w:rFonts w:ascii="Arial" w:hAnsi="Arial" w:cs="Arial"/>
        </w:rPr>
        <w:t xml:space="preserve"> should be: (a) the nature and extent of any adjustments made; and (b) the extent of consultation with any person with disability concerned.</w:t>
      </w:r>
      <w:r>
        <w:rPr>
          <w:rFonts w:ascii="Arial" w:hAnsi="Arial" w:cs="Arial"/>
        </w:rPr>
        <w:t xml:space="preserve"> </w:t>
      </w:r>
      <w:r w:rsidR="00AF349F">
        <w:rPr>
          <w:rFonts w:ascii="Arial" w:hAnsi="Arial" w:cs="Arial"/>
        </w:rPr>
        <w:t xml:space="preserve">It is only fair that </w:t>
      </w:r>
      <w:r w:rsidR="00596F73">
        <w:rPr>
          <w:rFonts w:ascii="Arial" w:hAnsi="Arial" w:cs="Arial"/>
        </w:rPr>
        <w:t xml:space="preserve">whether a person with disability can perform a role be </w:t>
      </w:r>
      <w:r w:rsidR="0058458F">
        <w:rPr>
          <w:rFonts w:ascii="Arial" w:hAnsi="Arial" w:cs="Arial"/>
        </w:rPr>
        <w:t>determined in consultation with that person</w:t>
      </w:r>
      <w:r w:rsidR="005F7DE9">
        <w:rPr>
          <w:rFonts w:ascii="Arial" w:hAnsi="Arial" w:cs="Arial"/>
        </w:rPr>
        <w:t xml:space="preserve"> (as the person with the best knowledge of their strengths and limitations), as well as </w:t>
      </w:r>
      <w:proofErr w:type="gramStart"/>
      <w:r w:rsidR="005F7DE9">
        <w:rPr>
          <w:rFonts w:ascii="Arial" w:hAnsi="Arial" w:cs="Arial"/>
        </w:rPr>
        <w:t>with regard to</w:t>
      </w:r>
      <w:proofErr w:type="gramEnd"/>
      <w:r w:rsidR="005F7DE9">
        <w:rPr>
          <w:rFonts w:ascii="Arial" w:hAnsi="Arial" w:cs="Arial"/>
        </w:rPr>
        <w:t xml:space="preserve"> whether there are any practical measures which might overcome perceived </w:t>
      </w:r>
      <w:r w:rsidR="00A9099F">
        <w:rPr>
          <w:rFonts w:ascii="Arial" w:hAnsi="Arial" w:cs="Arial"/>
        </w:rPr>
        <w:t>challenges.</w:t>
      </w:r>
    </w:p>
    <w:p w14:paraId="349BBD26" w14:textId="77777777" w:rsidR="00487189" w:rsidRPr="00487189" w:rsidRDefault="00487189" w:rsidP="00294348">
      <w:pPr>
        <w:spacing w:after="0" w:line="240" w:lineRule="auto"/>
        <w:contextualSpacing/>
        <w:jc w:val="both"/>
        <w:rPr>
          <w:rFonts w:ascii="Arial" w:hAnsi="Arial" w:cs="Arial"/>
        </w:rPr>
      </w:pPr>
    </w:p>
    <w:p w14:paraId="60BDA0F7" w14:textId="192862E8" w:rsidR="003A19D7" w:rsidRDefault="003A19D7" w:rsidP="00294348">
      <w:pPr>
        <w:pStyle w:val="Heading3"/>
        <w:spacing w:before="0" w:after="0" w:line="240" w:lineRule="auto"/>
        <w:contextualSpacing/>
        <w:jc w:val="both"/>
      </w:pPr>
      <w:r>
        <w:t xml:space="preserve">Question 6.4: </w:t>
      </w:r>
      <w:r w:rsidR="00C515CC">
        <w:t xml:space="preserve">What changes, if any, should be made to the definition and coverage of </w:t>
      </w:r>
      <w:r w:rsidR="00B93B83">
        <w:t xml:space="preserve">the protected area of ‘the provision of goods and </w:t>
      </w:r>
      <w:proofErr w:type="gramStart"/>
      <w:r w:rsidR="00B93B83">
        <w:t>services’</w:t>
      </w:r>
      <w:proofErr w:type="gramEnd"/>
      <w:r w:rsidR="00B93B83">
        <w:t>?</w:t>
      </w:r>
    </w:p>
    <w:p w14:paraId="44928548" w14:textId="77777777" w:rsidR="007F1FBD" w:rsidRDefault="007F1FBD" w:rsidP="007F1FBD">
      <w:pPr>
        <w:spacing w:line="240" w:lineRule="auto"/>
        <w:contextualSpacing/>
        <w:jc w:val="both"/>
      </w:pPr>
    </w:p>
    <w:p w14:paraId="6F8A2698" w14:textId="49F319EC" w:rsidR="00EC0DB9" w:rsidRDefault="00067E32" w:rsidP="007F1FBD">
      <w:pPr>
        <w:spacing w:line="240" w:lineRule="auto"/>
        <w:contextualSpacing/>
        <w:jc w:val="both"/>
        <w:rPr>
          <w:rFonts w:ascii="Arial" w:hAnsi="Arial" w:cs="Arial"/>
        </w:rPr>
      </w:pPr>
      <w:r>
        <w:rPr>
          <w:rFonts w:ascii="Arial" w:hAnsi="Arial" w:cs="Arial"/>
        </w:rPr>
        <w:t xml:space="preserve">We </w:t>
      </w:r>
      <w:r w:rsidR="00345818">
        <w:rPr>
          <w:rFonts w:ascii="Arial" w:hAnsi="Arial" w:cs="Arial"/>
        </w:rPr>
        <w:t>submit that the Act should be amended to deal with discrimination in the provision of goods and services to reflect the scope and language of the equivalent section of the DDA.</w:t>
      </w:r>
      <w:r w:rsidR="00345818">
        <w:rPr>
          <w:rStyle w:val="FootnoteReference"/>
          <w:rFonts w:ascii="Arial" w:hAnsi="Arial" w:cs="Arial"/>
        </w:rPr>
        <w:footnoteReference w:id="3"/>
      </w:r>
      <w:r w:rsidR="00345818">
        <w:rPr>
          <w:rFonts w:ascii="Arial" w:hAnsi="Arial" w:cs="Arial"/>
        </w:rPr>
        <w:t xml:space="preserve">  </w:t>
      </w:r>
      <w:r w:rsidR="00200144">
        <w:rPr>
          <w:rFonts w:ascii="Arial" w:hAnsi="Arial" w:cs="Arial"/>
        </w:rPr>
        <w:t>In particular</w:t>
      </w:r>
      <w:r w:rsidR="00542958">
        <w:rPr>
          <w:rFonts w:ascii="Arial" w:hAnsi="Arial" w:cs="Arial"/>
        </w:rPr>
        <w:t>: (a)</w:t>
      </w:r>
      <w:r w:rsidR="00200144">
        <w:rPr>
          <w:rFonts w:ascii="Arial" w:hAnsi="Arial" w:cs="Arial"/>
        </w:rPr>
        <w:t xml:space="preserve"> </w:t>
      </w:r>
      <w:r w:rsidR="00FD420F">
        <w:rPr>
          <w:rFonts w:ascii="Arial" w:hAnsi="Arial" w:cs="Arial"/>
        </w:rPr>
        <w:t>t</w:t>
      </w:r>
      <w:r w:rsidR="00B44DA3">
        <w:rPr>
          <w:rFonts w:ascii="Arial" w:hAnsi="Arial" w:cs="Arial"/>
        </w:rPr>
        <w:t>o add the phrase ‘terms and condition’ to replace the singular</w:t>
      </w:r>
      <w:r w:rsidR="00894509">
        <w:rPr>
          <w:rFonts w:ascii="Arial" w:hAnsi="Arial" w:cs="Arial"/>
        </w:rPr>
        <w:t xml:space="preserve"> word</w:t>
      </w:r>
      <w:r w:rsidR="00B44DA3">
        <w:rPr>
          <w:rFonts w:ascii="Arial" w:hAnsi="Arial" w:cs="Arial"/>
        </w:rPr>
        <w:t xml:space="preserve"> ‘terms’</w:t>
      </w:r>
      <w:r w:rsidR="00542958">
        <w:rPr>
          <w:rFonts w:ascii="Arial" w:hAnsi="Arial" w:cs="Arial"/>
        </w:rPr>
        <w:t xml:space="preserve">; </w:t>
      </w:r>
      <w:r w:rsidR="005C1A1C">
        <w:rPr>
          <w:rFonts w:ascii="Arial" w:hAnsi="Arial" w:cs="Arial"/>
        </w:rPr>
        <w:t xml:space="preserve">and </w:t>
      </w:r>
      <w:r w:rsidR="00542958">
        <w:rPr>
          <w:rFonts w:ascii="Arial" w:hAnsi="Arial" w:cs="Arial"/>
        </w:rPr>
        <w:t xml:space="preserve">(b) </w:t>
      </w:r>
      <w:r w:rsidR="005C1A1C">
        <w:rPr>
          <w:rFonts w:ascii="Arial" w:hAnsi="Arial" w:cs="Arial"/>
        </w:rPr>
        <w:t xml:space="preserve">to expand the definition of ‘services’ </w:t>
      </w:r>
      <w:r w:rsidR="0054724B">
        <w:rPr>
          <w:rFonts w:ascii="Arial" w:hAnsi="Arial" w:cs="Arial"/>
        </w:rPr>
        <w:t xml:space="preserve">in relation to ‘the use of facilities’ </w:t>
      </w:r>
      <w:r w:rsidR="008301DD">
        <w:rPr>
          <w:rFonts w:ascii="Arial" w:hAnsi="Arial" w:cs="Arial"/>
        </w:rPr>
        <w:t>to include the terms and conditions on which the facilities can be used, and the</w:t>
      </w:r>
      <w:r w:rsidR="00613D63">
        <w:rPr>
          <w:rFonts w:ascii="Arial" w:hAnsi="Arial" w:cs="Arial"/>
        </w:rPr>
        <w:t xml:space="preserve"> manner in which they are made available.</w:t>
      </w:r>
      <w:r w:rsidR="005C1A1C">
        <w:rPr>
          <w:rFonts w:ascii="Arial" w:hAnsi="Arial" w:cs="Arial"/>
        </w:rPr>
        <w:t xml:space="preserve"> </w:t>
      </w:r>
      <w:r w:rsidR="003D1060">
        <w:rPr>
          <w:rFonts w:ascii="Arial" w:hAnsi="Arial" w:cs="Arial"/>
        </w:rPr>
        <w:t xml:space="preserve">  </w:t>
      </w:r>
      <w:r w:rsidR="00213D56">
        <w:rPr>
          <w:rFonts w:ascii="Arial" w:hAnsi="Arial" w:cs="Arial"/>
        </w:rPr>
        <w:t xml:space="preserve">Whilst there is an argument that these </w:t>
      </w:r>
      <w:r w:rsidR="00B51B19">
        <w:rPr>
          <w:rFonts w:ascii="Arial" w:hAnsi="Arial" w:cs="Arial"/>
        </w:rPr>
        <w:t>concepts</w:t>
      </w:r>
      <w:r w:rsidR="00213D56">
        <w:rPr>
          <w:rFonts w:ascii="Arial" w:hAnsi="Arial" w:cs="Arial"/>
        </w:rPr>
        <w:t xml:space="preserve"> may </w:t>
      </w:r>
      <w:r w:rsidR="00213D56">
        <w:rPr>
          <w:rFonts w:ascii="Arial" w:hAnsi="Arial" w:cs="Arial"/>
        </w:rPr>
        <w:lastRenderedPageBreak/>
        <w:t>already be implied in the current language of the Act, w</w:t>
      </w:r>
      <w:r w:rsidR="0040371B">
        <w:rPr>
          <w:rFonts w:ascii="Arial" w:hAnsi="Arial" w:cs="Arial"/>
        </w:rPr>
        <w:t xml:space="preserve">e do not think that </w:t>
      </w:r>
      <w:r w:rsidR="00213D56">
        <w:rPr>
          <w:rFonts w:ascii="Arial" w:hAnsi="Arial" w:cs="Arial"/>
        </w:rPr>
        <w:t xml:space="preserve">this </w:t>
      </w:r>
      <w:r w:rsidR="0040371B">
        <w:rPr>
          <w:rFonts w:ascii="Arial" w:hAnsi="Arial" w:cs="Arial"/>
        </w:rPr>
        <w:t xml:space="preserve">is </w:t>
      </w:r>
      <w:r w:rsidR="00213D56">
        <w:rPr>
          <w:rFonts w:ascii="Arial" w:hAnsi="Arial" w:cs="Arial"/>
        </w:rPr>
        <w:t xml:space="preserve">necessarily </w:t>
      </w:r>
      <w:r w:rsidR="0040371B">
        <w:rPr>
          <w:rFonts w:ascii="Arial" w:hAnsi="Arial" w:cs="Arial"/>
        </w:rPr>
        <w:t>obvious to the average person</w:t>
      </w:r>
      <w:r w:rsidR="00213D56">
        <w:rPr>
          <w:rFonts w:ascii="Arial" w:hAnsi="Arial" w:cs="Arial"/>
        </w:rPr>
        <w:t xml:space="preserve">, and should be </w:t>
      </w:r>
      <w:r w:rsidR="00B51B19">
        <w:rPr>
          <w:rFonts w:ascii="Arial" w:hAnsi="Arial" w:cs="Arial"/>
        </w:rPr>
        <w:t xml:space="preserve">rectified to avoid any ambiguity, and </w:t>
      </w:r>
      <w:r w:rsidR="006965F7">
        <w:rPr>
          <w:rFonts w:ascii="Arial" w:hAnsi="Arial" w:cs="Arial"/>
        </w:rPr>
        <w:t xml:space="preserve">to </w:t>
      </w:r>
      <w:r w:rsidR="005265FE">
        <w:rPr>
          <w:rFonts w:ascii="Arial" w:hAnsi="Arial" w:cs="Arial"/>
        </w:rPr>
        <w:t xml:space="preserve">make </w:t>
      </w:r>
      <w:r w:rsidR="004B3500">
        <w:rPr>
          <w:rFonts w:ascii="Arial" w:hAnsi="Arial" w:cs="Arial"/>
        </w:rPr>
        <w:t xml:space="preserve">the </w:t>
      </w:r>
      <w:r w:rsidR="005265FE">
        <w:rPr>
          <w:rFonts w:ascii="Arial" w:hAnsi="Arial" w:cs="Arial"/>
        </w:rPr>
        <w:t>us</w:t>
      </w:r>
      <w:r w:rsidR="004B3500">
        <w:rPr>
          <w:rFonts w:ascii="Arial" w:hAnsi="Arial" w:cs="Arial"/>
        </w:rPr>
        <w:t xml:space="preserve">e of </w:t>
      </w:r>
      <w:r w:rsidR="005265FE">
        <w:rPr>
          <w:rFonts w:ascii="Arial" w:hAnsi="Arial" w:cs="Arial"/>
        </w:rPr>
        <w:t xml:space="preserve">the Act </w:t>
      </w:r>
      <w:r w:rsidR="007B5308">
        <w:rPr>
          <w:rFonts w:ascii="Arial" w:hAnsi="Arial" w:cs="Arial"/>
        </w:rPr>
        <w:t>simpler for complainants.</w:t>
      </w:r>
    </w:p>
    <w:p w14:paraId="6091BD0C" w14:textId="77777777" w:rsidR="00487189" w:rsidRPr="00487189" w:rsidRDefault="00487189" w:rsidP="00294348">
      <w:pPr>
        <w:spacing w:after="0" w:line="240" w:lineRule="auto"/>
        <w:contextualSpacing/>
        <w:jc w:val="both"/>
        <w:rPr>
          <w:rFonts w:ascii="Arial" w:hAnsi="Arial" w:cs="Arial"/>
        </w:rPr>
      </w:pPr>
    </w:p>
    <w:p w14:paraId="3A9BFD8C" w14:textId="35A33793" w:rsidR="00B93B83" w:rsidRDefault="00B93B83" w:rsidP="00C46C0E">
      <w:pPr>
        <w:pStyle w:val="Heading3"/>
        <w:spacing w:before="0" w:after="0" w:line="240" w:lineRule="auto"/>
        <w:contextualSpacing/>
        <w:jc w:val="both"/>
      </w:pPr>
      <w:r>
        <w:t xml:space="preserve">Question 6.7: </w:t>
      </w:r>
      <w:r w:rsidR="00FB4B63">
        <w:t>What changes, if any should be made to the definition and coverage of the protected area of ‘accommodation’?</w:t>
      </w:r>
    </w:p>
    <w:p w14:paraId="43766E11" w14:textId="77777777" w:rsidR="00C46C0E" w:rsidRDefault="00C46C0E" w:rsidP="00C46C0E">
      <w:pPr>
        <w:spacing w:after="0" w:line="240" w:lineRule="auto"/>
        <w:contextualSpacing/>
        <w:jc w:val="both"/>
      </w:pPr>
    </w:p>
    <w:p w14:paraId="4F4325AD" w14:textId="51698323" w:rsidR="00C46C0E" w:rsidRPr="00C46C0E" w:rsidRDefault="00C46C0E" w:rsidP="00C46C0E">
      <w:pPr>
        <w:spacing w:after="0" w:line="240" w:lineRule="auto"/>
        <w:contextualSpacing/>
        <w:jc w:val="both"/>
        <w:rPr>
          <w:rFonts w:ascii="Arial" w:hAnsi="Arial" w:cs="Arial"/>
        </w:rPr>
      </w:pPr>
      <w:r>
        <w:rPr>
          <w:rFonts w:ascii="Arial" w:hAnsi="Arial" w:cs="Arial"/>
        </w:rPr>
        <w:t xml:space="preserve">We support amendments to the Act which specifically </w:t>
      </w:r>
      <w:r w:rsidR="00813EA0">
        <w:rPr>
          <w:rFonts w:ascii="Arial" w:hAnsi="Arial" w:cs="Arial"/>
        </w:rPr>
        <w:t>outline the rights of people with disability regarding accommodation</w:t>
      </w:r>
      <w:r w:rsidR="00506EDE">
        <w:rPr>
          <w:rFonts w:ascii="Arial" w:hAnsi="Arial" w:cs="Arial"/>
        </w:rPr>
        <w:t xml:space="preserve">, </w:t>
      </w:r>
      <w:proofErr w:type="gramStart"/>
      <w:r w:rsidR="00FB7556">
        <w:rPr>
          <w:rFonts w:ascii="Arial" w:hAnsi="Arial" w:cs="Arial"/>
        </w:rPr>
        <w:t>so as</w:t>
      </w:r>
      <w:r w:rsidR="00506EDE">
        <w:rPr>
          <w:rFonts w:ascii="Arial" w:hAnsi="Arial" w:cs="Arial"/>
        </w:rPr>
        <w:t xml:space="preserve"> </w:t>
      </w:r>
      <w:r w:rsidR="0014396C">
        <w:rPr>
          <w:rFonts w:ascii="Arial" w:hAnsi="Arial" w:cs="Arial"/>
        </w:rPr>
        <w:t>to</w:t>
      </w:r>
      <w:proofErr w:type="gramEnd"/>
      <w:r w:rsidR="0014396C">
        <w:rPr>
          <w:rFonts w:ascii="Arial" w:hAnsi="Arial" w:cs="Arial"/>
        </w:rPr>
        <w:t xml:space="preserve"> </w:t>
      </w:r>
      <w:r w:rsidR="00506EDE">
        <w:rPr>
          <w:rFonts w:ascii="Arial" w:hAnsi="Arial" w:cs="Arial"/>
        </w:rPr>
        <w:t>put these rights beyond doubt</w:t>
      </w:r>
      <w:r w:rsidR="00813EA0">
        <w:rPr>
          <w:rFonts w:ascii="Arial" w:hAnsi="Arial" w:cs="Arial"/>
        </w:rPr>
        <w:t xml:space="preserve">.  In particular, as is stated in the Consultation Paper, </w:t>
      </w:r>
      <w:r w:rsidR="00A919E6">
        <w:rPr>
          <w:rFonts w:ascii="Arial" w:hAnsi="Arial" w:cs="Arial"/>
        </w:rPr>
        <w:t>we support</w:t>
      </w:r>
      <w:r w:rsidR="00944E3F">
        <w:rPr>
          <w:rFonts w:ascii="Arial" w:hAnsi="Arial" w:cs="Arial"/>
        </w:rPr>
        <w:t>: (</w:t>
      </w:r>
      <w:r w:rsidR="00B45926">
        <w:rPr>
          <w:rFonts w:ascii="Arial" w:hAnsi="Arial" w:cs="Arial"/>
        </w:rPr>
        <w:t>a)</w:t>
      </w:r>
      <w:r w:rsidR="00A919E6">
        <w:rPr>
          <w:rFonts w:ascii="Arial" w:hAnsi="Arial" w:cs="Arial"/>
        </w:rPr>
        <w:t xml:space="preserve"> an amendment which </w:t>
      </w:r>
      <w:r w:rsidR="00944E3F">
        <w:rPr>
          <w:rFonts w:ascii="Arial" w:hAnsi="Arial" w:cs="Arial"/>
        </w:rPr>
        <w:t>allows a person with disabil</w:t>
      </w:r>
      <w:r w:rsidR="00506EDE">
        <w:rPr>
          <w:rFonts w:ascii="Arial" w:hAnsi="Arial" w:cs="Arial"/>
        </w:rPr>
        <w:t>ity</w:t>
      </w:r>
      <w:r w:rsidR="00944E3F">
        <w:rPr>
          <w:rFonts w:ascii="Arial" w:hAnsi="Arial" w:cs="Arial"/>
        </w:rPr>
        <w:t xml:space="preserve"> to make reasonable alterations to accommodation if certain conditions are met</w:t>
      </w:r>
      <w:r w:rsidR="00B45926">
        <w:rPr>
          <w:rFonts w:ascii="Arial" w:hAnsi="Arial" w:cs="Arial"/>
        </w:rPr>
        <w:t xml:space="preserve"> (as currently exists in the EOA, DDA and discrimination legislation in other jurisdictions); and (b) </w:t>
      </w:r>
      <w:r w:rsidR="001A3525">
        <w:rPr>
          <w:rFonts w:ascii="Arial" w:hAnsi="Arial" w:cs="Arial"/>
        </w:rPr>
        <w:t xml:space="preserve">an amendment </w:t>
      </w:r>
      <w:r w:rsidR="003F0322">
        <w:rPr>
          <w:rFonts w:ascii="Arial" w:hAnsi="Arial" w:cs="Arial"/>
        </w:rPr>
        <w:t xml:space="preserve">to make it unlawful to refuse </w:t>
      </w:r>
      <w:r w:rsidR="0090369F">
        <w:rPr>
          <w:rFonts w:ascii="Arial" w:hAnsi="Arial" w:cs="Arial"/>
        </w:rPr>
        <w:t>accommodation to a person with disability because they have an assistance animal (</w:t>
      </w:r>
      <w:r w:rsidR="009B5942">
        <w:rPr>
          <w:rFonts w:ascii="Arial" w:hAnsi="Arial" w:cs="Arial"/>
        </w:rPr>
        <w:t>being an assistance animal in the terms we have referred to in question 4.3 above).</w:t>
      </w:r>
    </w:p>
    <w:p w14:paraId="69B9DCFF" w14:textId="77777777" w:rsidR="00487189" w:rsidRPr="00487189" w:rsidRDefault="00487189" w:rsidP="00C46C0E">
      <w:pPr>
        <w:spacing w:after="0" w:line="240" w:lineRule="auto"/>
        <w:contextualSpacing/>
        <w:jc w:val="both"/>
        <w:rPr>
          <w:rFonts w:ascii="Arial" w:hAnsi="Arial" w:cs="Arial"/>
        </w:rPr>
      </w:pPr>
    </w:p>
    <w:p w14:paraId="51204DED" w14:textId="2C2D97B9" w:rsidR="00272D8F" w:rsidRDefault="00184032" w:rsidP="00C46C0E">
      <w:pPr>
        <w:pStyle w:val="Heading3"/>
        <w:spacing w:before="0" w:after="0" w:line="240" w:lineRule="auto"/>
        <w:contextualSpacing/>
        <w:jc w:val="both"/>
      </w:pPr>
      <w:r>
        <w:t xml:space="preserve">Question 6.12: </w:t>
      </w:r>
      <w:r w:rsidR="00504BD1">
        <w:t>Should the Act specifically cover any additional protected areas? Why or why not? If yes, what area(s) should be added and why?</w:t>
      </w:r>
    </w:p>
    <w:p w14:paraId="4238AF43" w14:textId="357D6799" w:rsidR="007F11DE" w:rsidRDefault="00B360B2" w:rsidP="007F11DE">
      <w:pPr>
        <w:pStyle w:val="paragraph"/>
        <w:spacing w:before="0" w:beforeAutospacing="0" w:after="0" w:afterAutospacing="0"/>
        <w:jc w:val="both"/>
        <w:textAlignment w:val="baseline"/>
        <w:rPr>
          <w:rStyle w:val="normaltextrun"/>
          <w:rFonts w:ascii="Calibri" w:eastAsiaTheme="majorEastAsia" w:hAnsi="Calibri" w:cs="Calibri"/>
          <w:sz w:val="22"/>
          <w:szCs w:val="22"/>
          <w:lang w:val="en-US"/>
        </w:rPr>
      </w:pPr>
      <w:r>
        <w:rPr>
          <w:rStyle w:val="normaltextrun"/>
          <w:rFonts w:ascii="Calibri" w:eastAsiaTheme="majorEastAsia" w:hAnsi="Calibri" w:cs="Calibri"/>
          <w:sz w:val="22"/>
          <w:szCs w:val="22"/>
          <w:lang w:val="en-US"/>
        </w:rPr>
        <w:t xml:space="preserve"> </w:t>
      </w:r>
    </w:p>
    <w:p w14:paraId="12250123" w14:textId="1E368FB0" w:rsidR="00AC0C3E" w:rsidRDefault="00AC0C3E" w:rsidP="00AC0C3E">
      <w:pPr>
        <w:pStyle w:val="Heading4"/>
        <w:rPr>
          <w:rStyle w:val="normaltextrun"/>
          <w:rFonts w:ascii="Arial" w:hAnsi="Arial" w:cs="Arial"/>
        </w:rPr>
      </w:pPr>
      <w:r>
        <w:rPr>
          <w:rStyle w:val="normaltextrun"/>
          <w:rFonts w:ascii="Arial" w:hAnsi="Arial" w:cs="Arial"/>
        </w:rPr>
        <w:t>Digital Goods and Services</w:t>
      </w:r>
    </w:p>
    <w:p w14:paraId="6A1C1ECC" w14:textId="77777777" w:rsidR="00AC0C3E" w:rsidRDefault="00AC0C3E" w:rsidP="007F11DE">
      <w:pPr>
        <w:pStyle w:val="paragraph"/>
        <w:spacing w:before="0" w:beforeAutospacing="0" w:after="0" w:afterAutospacing="0"/>
        <w:jc w:val="both"/>
        <w:textAlignment w:val="baseline"/>
        <w:rPr>
          <w:rStyle w:val="normaltextrun"/>
          <w:rFonts w:ascii="Arial" w:eastAsiaTheme="majorEastAsia" w:hAnsi="Arial" w:cs="Arial"/>
          <w:lang w:val="en-US"/>
        </w:rPr>
      </w:pPr>
    </w:p>
    <w:p w14:paraId="1917C9C3" w14:textId="5FC0415A" w:rsidR="006D4C2F" w:rsidRDefault="006D4C2F" w:rsidP="007F11DE">
      <w:pPr>
        <w:pStyle w:val="paragraph"/>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We recommend th</w:t>
      </w:r>
      <w:r w:rsidR="00690202">
        <w:rPr>
          <w:rStyle w:val="normaltextrun"/>
          <w:rFonts w:ascii="Arial" w:eastAsiaTheme="majorEastAsia" w:hAnsi="Arial" w:cs="Arial"/>
          <w:lang w:val="en-US"/>
        </w:rPr>
        <w:t xml:space="preserve">at the Act specifically </w:t>
      </w:r>
      <w:proofErr w:type="gramStart"/>
      <w:r w:rsidR="00690202">
        <w:rPr>
          <w:rStyle w:val="normaltextrun"/>
          <w:rFonts w:ascii="Arial" w:eastAsiaTheme="majorEastAsia" w:hAnsi="Arial" w:cs="Arial"/>
          <w:lang w:val="en-US"/>
        </w:rPr>
        <w:t>reference</w:t>
      </w:r>
      <w:proofErr w:type="gramEnd"/>
      <w:r w:rsidR="00690202">
        <w:rPr>
          <w:rStyle w:val="normaltextrun"/>
          <w:rFonts w:ascii="Arial" w:eastAsiaTheme="majorEastAsia" w:hAnsi="Arial" w:cs="Arial"/>
          <w:lang w:val="en-US"/>
        </w:rPr>
        <w:t xml:space="preserve"> the provision of digital </w:t>
      </w:r>
      <w:r w:rsidR="00B50A89">
        <w:rPr>
          <w:rStyle w:val="normaltextrun"/>
          <w:rFonts w:ascii="Arial" w:eastAsiaTheme="majorEastAsia" w:hAnsi="Arial" w:cs="Arial"/>
          <w:lang w:val="en-US"/>
        </w:rPr>
        <w:t xml:space="preserve">goods and </w:t>
      </w:r>
      <w:r w:rsidR="00690202">
        <w:rPr>
          <w:rStyle w:val="normaltextrun"/>
          <w:rFonts w:ascii="Arial" w:eastAsiaTheme="majorEastAsia" w:hAnsi="Arial" w:cs="Arial"/>
          <w:lang w:val="en-US"/>
        </w:rPr>
        <w:t>services as a protected area</w:t>
      </w:r>
      <w:r w:rsidR="00647F63">
        <w:rPr>
          <w:rStyle w:val="normaltextrun"/>
          <w:rFonts w:ascii="Arial" w:eastAsiaTheme="majorEastAsia" w:hAnsi="Arial" w:cs="Arial"/>
          <w:lang w:val="en-US"/>
        </w:rPr>
        <w:t xml:space="preserve">.  Whilst </w:t>
      </w:r>
      <w:r w:rsidR="00407025">
        <w:rPr>
          <w:rStyle w:val="normaltextrun"/>
          <w:rFonts w:ascii="Arial" w:eastAsiaTheme="majorEastAsia" w:hAnsi="Arial" w:cs="Arial"/>
          <w:lang w:val="en-US"/>
        </w:rPr>
        <w:t xml:space="preserve">digital </w:t>
      </w:r>
      <w:r w:rsidR="00B50A89">
        <w:rPr>
          <w:rStyle w:val="normaltextrun"/>
          <w:rFonts w:ascii="Arial" w:eastAsiaTheme="majorEastAsia" w:hAnsi="Arial" w:cs="Arial"/>
          <w:lang w:val="en-US"/>
        </w:rPr>
        <w:t xml:space="preserve">goods and </w:t>
      </w:r>
      <w:r w:rsidR="00407025">
        <w:rPr>
          <w:rStyle w:val="normaltextrun"/>
          <w:rFonts w:ascii="Arial" w:eastAsiaTheme="majorEastAsia" w:hAnsi="Arial" w:cs="Arial"/>
          <w:lang w:val="en-US"/>
        </w:rPr>
        <w:t xml:space="preserve">services may arguably be incorporated </w:t>
      </w:r>
      <w:r w:rsidR="00B360B2">
        <w:rPr>
          <w:rStyle w:val="normaltextrun"/>
          <w:rFonts w:ascii="Arial" w:eastAsiaTheme="majorEastAsia" w:hAnsi="Arial" w:cs="Arial"/>
          <w:lang w:val="en-US"/>
        </w:rPr>
        <w:t xml:space="preserve">in the Act under the broader category of ‘goods and </w:t>
      </w:r>
      <w:proofErr w:type="gramStart"/>
      <w:r w:rsidR="00B360B2">
        <w:rPr>
          <w:rStyle w:val="normaltextrun"/>
          <w:rFonts w:ascii="Arial" w:eastAsiaTheme="majorEastAsia" w:hAnsi="Arial" w:cs="Arial"/>
          <w:lang w:val="en-US"/>
        </w:rPr>
        <w:t>services’,</w:t>
      </w:r>
      <w:proofErr w:type="gramEnd"/>
      <w:r w:rsidR="00B360B2">
        <w:rPr>
          <w:rStyle w:val="normaltextrun"/>
          <w:rFonts w:ascii="Arial" w:eastAsiaTheme="majorEastAsia" w:hAnsi="Arial" w:cs="Arial"/>
          <w:lang w:val="en-US"/>
        </w:rPr>
        <w:t xml:space="preserve"> </w:t>
      </w:r>
      <w:r w:rsidR="008F6C83">
        <w:rPr>
          <w:rStyle w:val="normaltextrun"/>
          <w:rFonts w:ascii="Arial" w:eastAsiaTheme="majorEastAsia" w:hAnsi="Arial" w:cs="Arial"/>
          <w:lang w:val="en-US"/>
        </w:rPr>
        <w:t>we do not consider this to be beyond all doubt</w:t>
      </w:r>
      <w:r w:rsidR="004E4639">
        <w:rPr>
          <w:rStyle w:val="normaltextrun"/>
          <w:rFonts w:ascii="Arial" w:eastAsiaTheme="majorEastAsia" w:hAnsi="Arial" w:cs="Arial"/>
          <w:lang w:val="en-US"/>
        </w:rPr>
        <w:t xml:space="preserve">, and </w:t>
      </w:r>
      <w:r w:rsidR="00F62D21">
        <w:rPr>
          <w:rStyle w:val="normaltextrun"/>
          <w:rFonts w:ascii="Arial" w:eastAsiaTheme="majorEastAsia" w:hAnsi="Arial" w:cs="Arial"/>
          <w:lang w:val="en-US"/>
        </w:rPr>
        <w:t xml:space="preserve">it </w:t>
      </w:r>
      <w:r w:rsidR="004E4639">
        <w:rPr>
          <w:rStyle w:val="normaltextrun"/>
          <w:rFonts w:ascii="Arial" w:eastAsiaTheme="majorEastAsia" w:hAnsi="Arial" w:cs="Arial"/>
          <w:lang w:val="en-US"/>
        </w:rPr>
        <w:t>has not been judicially tested</w:t>
      </w:r>
      <w:r w:rsidR="00E00B45">
        <w:rPr>
          <w:rStyle w:val="normaltextrun"/>
          <w:rFonts w:ascii="Arial" w:eastAsiaTheme="majorEastAsia" w:hAnsi="Arial" w:cs="Arial"/>
          <w:lang w:val="en-US"/>
        </w:rPr>
        <w:t xml:space="preserve"> (at least with respect to the equivalent provisions in the DDA)</w:t>
      </w:r>
      <w:r w:rsidR="004E4639">
        <w:rPr>
          <w:rStyle w:val="normaltextrun"/>
          <w:rFonts w:ascii="Arial" w:eastAsiaTheme="majorEastAsia" w:hAnsi="Arial" w:cs="Arial"/>
          <w:lang w:val="en-US"/>
        </w:rPr>
        <w:t>.</w:t>
      </w:r>
      <w:r w:rsidR="008F6C83">
        <w:rPr>
          <w:rStyle w:val="normaltextrun"/>
          <w:rFonts w:ascii="Arial" w:eastAsiaTheme="majorEastAsia" w:hAnsi="Arial" w:cs="Arial"/>
          <w:lang w:val="en-US"/>
        </w:rPr>
        <w:t xml:space="preserve">  We also believe that the significant and increasing provision of services </w:t>
      </w:r>
      <w:r w:rsidR="00D04641">
        <w:rPr>
          <w:rStyle w:val="normaltextrun"/>
          <w:rFonts w:ascii="Arial" w:eastAsiaTheme="majorEastAsia" w:hAnsi="Arial" w:cs="Arial"/>
          <w:lang w:val="en-US"/>
        </w:rPr>
        <w:t xml:space="preserve">through digital means </w:t>
      </w:r>
      <w:r w:rsidR="00743CB4">
        <w:rPr>
          <w:rStyle w:val="normaltextrun"/>
          <w:rFonts w:ascii="Arial" w:eastAsiaTheme="majorEastAsia" w:hAnsi="Arial" w:cs="Arial"/>
          <w:lang w:val="en-US"/>
        </w:rPr>
        <w:t xml:space="preserve">across all </w:t>
      </w:r>
      <w:r w:rsidR="008F298F">
        <w:rPr>
          <w:rStyle w:val="normaltextrun"/>
          <w:rFonts w:ascii="Arial" w:eastAsiaTheme="majorEastAsia" w:hAnsi="Arial" w:cs="Arial"/>
          <w:lang w:val="en-US"/>
        </w:rPr>
        <w:t>domains</w:t>
      </w:r>
      <w:r w:rsidR="00743CB4">
        <w:rPr>
          <w:rStyle w:val="normaltextrun"/>
          <w:rFonts w:ascii="Arial" w:eastAsiaTheme="majorEastAsia" w:hAnsi="Arial" w:cs="Arial"/>
          <w:lang w:val="en-US"/>
        </w:rPr>
        <w:t xml:space="preserve"> makes </w:t>
      </w:r>
      <w:r w:rsidR="00E73698">
        <w:rPr>
          <w:rStyle w:val="normaltextrun"/>
          <w:rFonts w:ascii="Arial" w:eastAsiaTheme="majorEastAsia" w:hAnsi="Arial" w:cs="Arial"/>
          <w:lang w:val="en-US"/>
        </w:rPr>
        <w:t xml:space="preserve">it an important </w:t>
      </w:r>
      <w:r w:rsidR="004E4639">
        <w:rPr>
          <w:rStyle w:val="normaltextrun"/>
          <w:rFonts w:ascii="Arial" w:eastAsiaTheme="majorEastAsia" w:hAnsi="Arial" w:cs="Arial"/>
          <w:lang w:val="en-US"/>
        </w:rPr>
        <w:t xml:space="preserve">area to </w:t>
      </w:r>
      <w:proofErr w:type="spellStart"/>
      <w:r w:rsidR="004E4639">
        <w:rPr>
          <w:rStyle w:val="normaltextrun"/>
          <w:rFonts w:ascii="Arial" w:eastAsiaTheme="majorEastAsia" w:hAnsi="Arial" w:cs="Arial"/>
          <w:lang w:val="en-US"/>
        </w:rPr>
        <w:t>recognise</w:t>
      </w:r>
      <w:proofErr w:type="spellEnd"/>
      <w:r w:rsidR="004E4639">
        <w:rPr>
          <w:rStyle w:val="normaltextrun"/>
          <w:rFonts w:ascii="Arial" w:eastAsiaTheme="majorEastAsia" w:hAnsi="Arial" w:cs="Arial"/>
          <w:lang w:val="en-US"/>
        </w:rPr>
        <w:t xml:space="preserve"> on a standalone basis.  </w:t>
      </w:r>
    </w:p>
    <w:p w14:paraId="55B1F2AB" w14:textId="77777777" w:rsidR="00647F63" w:rsidRDefault="00647F63" w:rsidP="007F11DE">
      <w:pPr>
        <w:pStyle w:val="paragraph"/>
        <w:spacing w:before="0" w:beforeAutospacing="0" w:after="0" w:afterAutospacing="0"/>
        <w:jc w:val="both"/>
        <w:textAlignment w:val="baseline"/>
        <w:rPr>
          <w:rStyle w:val="normaltextrun"/>
          <w:rFonts w:ascii="Arial" w:eastAsiaTheme="majorEastAsia" w:hAnsi="Arial" w:cs="Arial"/>
          <w:lang w:val="en-US"/>
        </w:rPr>
      </w:pPr>
    </w:p>
    <w:p w14:paraId="5BB32B24" w14:textId="6DBDCC85" w:rsidR="00647F63" w:rsidRDefault="008171CE" w:rsidP="001C13F5">
      <w:pPr>
        <w:pStyle w:val="paragraph"/>
        <w:spacing w:before="0" w:beforeAutospacing="0" w:after="0" w:afterAutospacing="0"/>
        <w:jc w:val="both"/>
        <w:textAlignment w:val="baseline"/>
        <w:rPr>
          <w:rStyle w:val="normaltextrun"/>
          <w:rFonts w:ascii="Arial" w:eastAsiaTheme="majorEastAsia" w:hAnsi="Arial" w:cs="Arial"/>
        </w:rPr>
      </w:pPr>
      <w:r>
        <w:rPr>
          <w:rStyle w:val="normaltextrun"/>
          <w:rFonts w:ascii="Arial" w:eastAsiaTheme="majorEastAsia" w:hAnsi="Arial" w:cs="Arial"/>
        </w:rPr>
        <w:t xml:space="preserve">Digital technologies are now embedded in all aspects of contemporary society, including education and employment.  </w:t>
      </w:r>
      <w:r w:rsidR="00647F63">
        <w:rPr>
          <w:rStyle w:val="normaltextrun"/>
          <w:rFonts w:ascii="Arial" w:eastAsiaTheme="majorEastAsia" w:hAnsi="Arial" w:cs="Arial"/>
        </w:rPr>
        <w:t xml:space="preserve">For people who are blind or have low vision, </w:t>
      </w:r>
      <w:r w:rsidR="0068730B">
        <w:rPr>
          <w:rStyle w:val="normaltextrun"/>
          <w:rFonts w:ascii="Arial" w:eastAsiaTheme="majorEastAsia" w:hAnsi="Arial" w:cs="Arial"/>
        </w:rPr>
        <w:t xml:space="preserve">social and economic inclusion and </w:t>
      </w:r>
      <w:r>
        <w:rPr>
          <w:rStyle w:val="normaltextrun"/>
          <w:rFonts w:ascii="Arial" w:eastAsiaTheme="majorEastAsia" w:hAnsi="Arial" w:cs="Arial"/>
        </w:rPr>
        <w:t xml:space="preserve">participation is dependent on them being able to </w:t>
      </w:r>
      <w:r w:rsidR="00647F63">
        <w:rPr>
          <w:rStyle w:val="normaltextrun"/>
          <w:rFonts w:ascii="Arial" w:eastAsiaTheme="majorEastAsia" w:hAnsi="Arial" w:cs="Arial"/>
        </w:rPr>
        <w:t xml:space="preserve">access the same digital products and services as the rest of the community. </w:t>
      </w:r>
      <w:proofErr w:type="gramStart"/>
      <w:r w:rsidR="00647F63">
        <w:rPr>
          <w:rStyle w:val="normaltextrun"/>
          <w:rFonts w:ascii="Arial" w:eastAsiaTheme="majorEastAsia" w:hAnsi="Arial" w:cs="Arial"/>
        </w:rPr>
        <w:t>By definition, this</w:t>
      </w:r>
      <w:proofErr w:type="gramEnd"/>
      <w:r w:rsidR="00647F63">
        <w:rPr>
          <w:rStyle w:val="normaltextrun"/>
          <w:rFonts w:ascii="Arial" w:eastAsiaTheme="majorEastAsia" w:hAnsi="Arial" w:cs="Arial"/>
        </w:rPr>
        <w:t xml:space="preserve"> access must be provided through non-visual means, and in most cases, this requires compliance with accessibility standards in the design and delivery of products and services. </w:t>
      </w:r>
    </w:p>
    <w:p w14:paraId="1379BBBE" w14:textId="77777777" w:rsidR="001C13F5" w:rsidRPr="001C13F5" w:rsidRDefault="001C13F5" w:rsidP="001C13F5">
      <w:pPr>
        <w:pStyle w:val="paragraph"/>
        <w:spacing w:before="0" w:beforeAutospacing="0" w:after="0" w:afterAutospacing="0"/>
        <w:jc w:val="both"/>
        <w:textAlignment w:val="baseline"/>
        <w:rPr>
          <w:rFonts w:ascii="Segoe UI" w:hAnsi="Segoe UI" w:cs="Segoe UI"/>
          <w:sz w:val="18"/>
          <w:szCs w:val="18"/>
        </w:rPr>
      </w:pPr>
    </w:p>
    <w:p w14:paraId="79D50326" w14:textId="0BB2D9F0" w:rsidR="001125F6" w:rsidRDefault="00647F63" w:rsidP="00647F63">
      <w:pPr>
        <w:pStyle w:val="paragraph"/>
        <w:spacing w:before="0" w:beforeAutospacing="0" w:after="0" w:afterAutospacing="0"/>
        <w:jc w:val="both"/>
        <w:textAlignment w:val="baseline"/>
        <w:rPr>
          <w:rStyle w:val="normaltextrun"/>
          <w:rFonts w:ascii="Arial" w:eastAsiaTheme="majorEastAsia" w:hAnsi="Arial" w:cs="Arial"/>
        </w:rPr>
      </w:pPr>
      <w:r>
        <w:rPr>
          <w:rStyle w:val="normaltextrun"/>
          <w:rFonts w:ascii="Arial" w:eastAsiaTheme="majorEastAsia" w:hAnsi="Arial" w:cs="Arial"/>
        </w:rPr>
        <w:t xml:space="preserve">One of the biggest challenges faced by the blind and low vision community is that technologies and services are often designed in non-compliance with recognised accessibility standards. This is the case for both government services and those developed in the private sector. At the same time, there are few effective mechanisms for reporting and redressing accessibility failures in digital technologies and online services. </w:t>
      </w:r>
      <w:r w:rsidR="00E00B45">
        <w:rPr>
          <w:rStyle w:val="normaltextrun"/>
          <w:rFonts w:ascii="Arial" w:eastAsiaTheme="majorEastAsia" w:hAnsi="Arial" w:cs="Arial"/>
        </w:rPr>
        <w:t>Many examples of inaccessibility persist despite the existence of anti-discrimination legislation in all Australian jurisdictions.</w:t>
      </w:r>
    </w:p>
    <w:p w14:paraId="5EB1AF5F" w14:textId="77777777" w:rsidR="001125F6" w:rsidRDefault="001125F6" w:rsidP="00647F63">
      <w:pPr>
        <w:pStyle w:val="paragraph"/>
        <w:spacing w:before="0" w:beforeAutospacing="0" w:after="0" w:afterAutospacing="0"/>
        <w:jc w:val="both"/>
        <w:textAlignment w:val="baseline"/>
        <w:rPr>
          <w:rStyle w:val="normaltextrun"/>
          <w:rFonts w:ascii="Arial" w:eastAsiaTheme="majorEastAsia" w:hAnsi="Arial" w:cs="Arial"/>
        </w:rPr>
      </w:pPr>
    </w:p>
    <w:p w14:paraId="123B2FC0" w14:textId="572E7F78" w:rsidR="001125F6" w:rsidRDefault="00E00B45" w:rsidP="00647F63">
      <w:pPr>
        <w:pStyle w:val="paragraph"/>
        <w:spacing w:before="0" w:beforeAutospacing="0" w:after="0" w:afterAutospacing="0"/>
        <w:jc w:val="both"/>
        <w:textAlignment w:val="baseline"/>
        <w:rPr>
          <w:rStyle w:val="normaltextrun"/>
          <w:rFonts w:ascii="Arial" w:eastAsiaTheme="majorEastAsia" w:hAnsi="Arial" w:cs="Arial"/>
        </w:rPr>
      </w:pPr>
      <w:r>
        <w:rPr>
          <w:rStyle w:val="normaltextrun"/>
          <w:rFonts w:ascii="Arial" w:eastAsiaTheme="majorEastAsia" w:hAnsi="Arial" w:cs="Arial"/>
        </w:rPr>
        <w:lastRenderedPageBreak/>
        <w:t xml:space="preserve">We believe that elevating the </w:t>
      </w:r>
      <w:r w:rsidR="00161257">
        <w:rPr>
          <w:rStyle w:val="normaltextrun"/>
          <w:rFonts w:ascii="Arial" w:eastAsiaTheme="majorEastAsia" w:hAnsi="Arial" w:cs="Arial"/>
        </w:rPr>
        <w:t xml:space="preserve">status </w:t>
      </w:r>
      <w:r w:rsidR="00B50A89">
        <w:rPr>
          <w:rStyle w:val="normaltextrun"/>
          <w:rFonts w:ascii="Arial" w:eastAsiaTheme="majorEastAsia" w:hAnsi="Arial" w:cs="Arial"/>
        </w:rPr>
        <w:t xml:space="preserve">digital goods and services </w:t>
      </w:r>
      <w:r w:rsidR="00161257">
        <w:rPr>
          <w:rStyle w:val="normaltextrun"/>
          <w:rFonts w:ascii="Arial" w:eastAsiaTheme="majorEastAsia" w:hAnsi="Arial" w:cs="Arial"/>
        </w:rPr>
        <w:t xml:space="preserve">in the Act </w:t>
      </w:r>
      <w:r w:rsidR="00713AED">
        <w:rPr>
          <w:rStyle w:val="normaltextrun"/>
          <w:rFonts w:ascii="Arial" w:eastAsiaTheme="majorEastAsia" w:hAnsi="Arial" w:cs="Arial"/>
        </w:rPr>
        <w:t xml:space="preserve">would be beneficial in better addressing </w:t>
      </w:r>
      <w:r w:rsidR="00161257">
        <w:rPr>
          <w:rStyle w:val="normaltextrun"/>
          <w:rFonts w:ascii="Arial" w:eastAsiaTheme="majorEastAsia" w:hAnsi="Arial" w:cs="Arial"/>
        </w:rPr>
        <w:t xml:space="preserve">inaccessibility issues that </w:t>
      </w:r>
      <w:r w:rsidR="001F7653">
        <w:rPr>
          <w:rStyle w:val="normaltextrun"/>
          <w:rFonts w:ascii="Arial" w:eastAsiaTheme="majorEastAsia" w:hAnsi="Arial" w:cs="Arial"/>
        </w:rPr>
        <w:t>continue to prevail</w:t>
      </w:r>
      <w:r w:rsidR="00BB1BE9">
        <w:rPr>
          <w:rStyle w:val="normaltextrun"/>
          <w:rFonts w:ascii="Arial" w:eastAsiaTheme="majorEastAsia" w:hAnsi="Arial" w:cs="Arial"/>
        </w:rPr>
        <w:t xml:space="preserve"> in their provision</w:t>
      </w:r>
      <w:r w:rsidR="001F7653">
        <w:rPr>
          <w:rStyle w:val="normaltextrun"/>
          <w:rFonts w:ascii="Arial" w:eastAsiaTheme="majorEastAsia" w:hAnsi="Arial" w:cs="Arial"/>
        </w:rPr>
        <w:t xml:space="preserve">.  This is particularly the case should the Commission </w:t>
      </w:r>
      <w:r w:rsidR="00BB1BE9">
        <w:rPr>
          <w:rStyle w:val="normaltextrun"/>
          <w:rFonts w:ascii="Arial" w:eastAsiaTheme="majorEastAsia" w:hAnsi="Arial" w:cs="Arial"/>
        </w:rPr>
        <w:t xml:space="preserve">recommend </w:t>
      </w:r>
      <w:r w:rsidR="00AC0C3E">
        <w:rPr>
          <w:rStyle w:val="normaltextrun"/>
          <w:rFonts w:ascii="Arial" w:eastAsiaTheme="majorEastAsia" w:hAnsi="Arial" w:cs="Arial"/>
        </w:rPr>
        <w:t xml:space="preserve">the inclusion in the Act of </w:t>
      </w:r>
      <w:r w:rsidR="00BB1BE9">
        <w:rPr>
          <w:rStyle w:val="normaltextrun"/>
          <w:rFonts w:ascii="Arial" w:eastAsiaTheme="majorEastAsia" w:hAnsi="Arial" w:cs="Arial"/>
        </w:rPr>
        <w:t xml:space="preserve">a positive duty to </w:t>
      </w:r>
      <w:proofErr w:type="gramStart"/>
      <w:r w:rsidR="00BB1BE9">
        <w:rPr>
          <w:rStyle w:val="normaltextrun"/>
          <w:rFonts w:ascii="Arial" w:eastAsiaTheme="majorEastAsia" w:hAnsi="Arial" w:cs="Arial"/>
        </w:rPr>
        <w:t>make adjustments</w:t>
      </w:r>
      <w:proofErr w:type="gramEnd"/>
      <w:r w:rsidR="00BB1BE9">
        <w:rPr>
          <w:rStyle w:val="normaltextrun"/>
          <w:rFonts w:ascii="Arial" w:eastAsiaTheme="majorEastAsia" w:hAnsi="Arial" w:cs="Arial"/>
        </w:rPr>
        <w:t xml:space="preserve"> in relation to protected areas</w:t>
      </w:r>
      <w:r w:rsidR="00AC0C3E">
        <w:rPr>
          <w:rStyle w:val="normaltextrun"/>
          <w:rFonts w:ascii="Arial" w:eastAsiaTheme="majorEastAsia" w:hAnsi="Arial" w:cs="Arial"/>
        </w:rPr>
        <w:t xml:space="preserve"> (refer question 11.1 below).</w:t>
      </w:r>
    </w:p>
    <w:p w14:paraId="16A02A10" w14:textId="77777777" w:rsidR="00AC0C3E" w:rsidRDefault="00AC0C3E" w:rsidP="00647F63">
      <w:pPr>
        <w:pStyle w:val="paragraph"/>
        <w:spacing w:before="0" w:beforeAutospacing="0" w:after="0" w:afterAutospacing="0"/>
        <w:jc w:val="both"/>
        <w:textAlignment w:val="baseline"/>
        <w:rPr>
          <w:rStyle w:val="normaltextrun"/>
          <w:rFonts w:ascii="Arial" w:eastAsiaTheme="majorEastAsia" w:hAnsi="Arial" w:cs="Arial"/>
        </w:rPr>
      </w:pPr>
    </w:p>
    <w:p w14:paraId="06ADF051" w14:textId="64EE1B1F" w:rsidR="00AC0C3E" w:rsidRDefault="00AC0C3E" w:rsidP="0074092B">
      <w:pPr>
        <w:pStyle w:val="Heading4"/>
        <w:spacing w:before="0" w:after="0" w:line="240" w:lineRule="auto"/>
        <w:contextualSpacing/>
        <w:rPr>
          <w:rStyle w:val="normaltextrun"/>
          <w:rFonts w:ascii="Arial" w:hAnsi="Arial" w:cs="Arial"/>
        </w:rPr>
      </w:pPr>
      <w:r>
        <w:rPr>
          <w:rStyle w:val="normaltextrun"/>
          <w:rFonts w:ascii="Arial" w:hAnsi="Arial" w:cs="Arial"/>
        </w:rPr>
        <w:t>Sport</w:t>
      </w:r>
    </w:p>
    <w:p w14:paraId="038AD9BA" w14:textId="2E330A16" w:rsidR="00647F63" w:rsidRDefault="00647F63" w:rsidP="0074092B">
      <w:pPr>
        <w:pStyle w:val="paragraph"/>
        <w:spacing w:before="0" w:beforeAutospacing="0" w:after="0" w:afterAutospacing="0"/>
        <w:contextualSpacing/>
        <w:jc w:val="both"/>
        <w:textAlignment w:val="baseline"/>
        <w:rPr>
          <w:rStyle w:val="eop"/>
          <w:rFonts w:ascii="Arial" w:eastAsiaTheme="majorEastAsia" w:hAnsi="Arial" w:cs="Arial"/>
        </w:rPr>
      </w:pPr>
    </w:p>
    <w:p w14:paraId="3E311CBE" w14:textId="58FDAD2A" w:rsidR="00AC0C3E" w:rsidRPr="00AC0C3E" w:rsidRDefault="00F54A93" w:rsidP="0074092B">
      <w:pPr>
        <w:pStyle w:val="paragraph"/>
        <w:spacing w:before="0" w:beforeAutospacing="0" w:after="0" w:afterAutospacing="0"/>
        <w:contextualSpacing/>
        <w:jc w:val="both"/>
        <w:textAlignment w:val="baseline"/>
        <w:rPr>
          <w:rFonts w:ascii="Arial" w:hAnsi="Arial" w:cs="Arial"/>
        </w:rPr>
      </w:pPr>
      <w:r>
        <w:rPr>
          <w:rFonts w:ascii="Arial" w:hAnsi="Arial" w:cs="Arial"/>
        </w:rPr>
        <w:t xml:space="preserve">We submit that sport should also be included as a </w:t>
      </w:r>
      <w:r w:rsidR="0074092B">
        <w:rPr>
          <w:rFonts w:ascii="Arial" w:hAnsi="Arial" w:cs="Arial"/>
        </w:rPr>
        <w:t>protected</w:t>
      </w:r>
      <w:r>
        <w:rPr>
          <w:rFonts w:ascii="Arial" w:hAnsi="Arial" w:cs="Arial"/>
        </w:rPr>
        <w:t xml:space="preserve"> area under the Act.  Access to sporting opportunities is important to people with a disability, both in terms of community participation, and health and wellbeing.  The model in the EOA (which expands the definition of sport beyond traditional categories) would be an appropriate model to adopt.  Whilst there may be some overlap with other areas of activity in the Act, we do not consider it to be substantial.  Having sport as a separate </w:t>
      </w:r>
      <w:r w:rsidR="0074092B">
        <w:rPr>
          <w:rFonts w:ascii="Arial" w:hAnsi="Arial" w:cs="Arial"/>
        </w:rPr>
        <w:t xml:space="preserve">protected </w:t>
      </w:r>
      <w:r>
        <w:rPr>
          <w:rFonts w:ascii="Arial" w:hAnsi="Arial" w:cs="Arial"/>
        </w:rPr>
        <w:t xml:space="preserve">area would also </w:t>
      </w:r>
      <w:r w:rsidR="0019258A">
        <w:rPr>
          <w:rFonts w:ascii="Arial" w:hAnsi="Arial" w:cs="Arial"/>
        </w:rPr>
        <w:t>make it easier for individuals to bring a complaint that is a sporting complaint, rather than having to fit it within another category that may not be as suitable to the nature of the issue.</w:t>
      </w:r>
    </w:p>
    <w:p w14:paraId="0E1C9F30" w14:textId="77777777" w:rsidR="00F54A93" w:rsidRDefault="00F54A93" w:rsidP="00647F63">
      <w:pPr>
        <w:pStyle w:val="paragraph"/>
        <w:spacing w:before="0" w:beforeAutospacing="0" w:after="0" w:afterAutospacing="0"/>
        <w:jc w:val="both"/>
        <w:textAlignment w:val="baseline"/>
        <w:rPr>
          <w:rStyle w:val="eop"/>
          <w:rFonts w:ascii="Arial" w:eastAsiaTheme="majorEastAsia" w:hAnsi="Arial" w:cs="Arial"/>
        </w:rPr>
      </w:pPr>
    </w:p>
    <w:p w14:paraId="2858D6B0" w14:textId="22765571" w:rsidR="00504BD1" w:rsidRDefault="00504BD1" w:rsidP="00294348">
      <w:pPr>
        <w:pStyle w:val="Heading2"/>
        <w:spacing w:before="0" w:after="0" w:line="240" w:lineRule="auto"/>
        <w:contextualSpacing/>
        <w:jc w:val="both"/>
      </w:pPr>
      <w:r>
        <w:t xml:space="preserve">Wider </w:t>
      </w:r>
      <w:r w:rsidR="006F6DAA">
        <w:t>Exceptions</w:t>
      </w:r>
    </w:p>
    <w:p w14:paraId="3309D176" w14:textId="77777777" w:rsidR="00294348" w:rsidRPr="00294348" w:rsidRDefault="00294348" w:rsidP="00294348">
      <w:pPr>
        <w:spacing w:after="0" w:line="240" w:lineRule="auto"/>
        <w:contextualSpacing/>
        <w:jc w:val="both"/>
      </w:pPr>
    </w:p>
    <w:p w14:paraId="3DFA0D9B" w14:textId="021AF66B" w:rsidR="00504BD1" w:rsidRDefault="00504BD1" w:rsidP="00294348">
      <w:pPr>
        <w:pStyle w:val="Heading3"/>
        <w:spacing w:before="0" w:after="0" w:line="240" w:lineRule="auto"/>
        <w:contextualSpacing/>
        <w:jc w:val="both"/>
      </w:pPr>
      <w:r>
        <w:t xml:space="preserve">Question 7.6: </w:t>
      </w:r>
      <w:r w:rsidR="00A22E52">
        <w:t>Should the Act contain exceptions for private educational authorities in education?</w:t>
      </w:r>
    </w:p>
    <w:p w14:paraId="07B80ECA" w14:textId="77777777" w:rsidR="00487189" w:rsidRDefault="00487189" w:rsidP="00294348">
      <w:pPr>
        <w:spacing w:after="0" w:line="240" w:lineRule="auto"/>
        <w:contextualSpacing/>
        <w:jc w:val="both"/>
        <w:rPr>
          <w:rFonts w:ascii="Arial" w:hAnsi="Arial" w:cs="Arial"/>
        </w:rPr>
      </w:pPr>
    </w:p>
    <w:p w14:paraId="2562D423" w14:textId="01A70525" w:rsidR="000B4686" w:rsidRDefault="007F65FA" w:rsidP="00294348">
      <w:pPr>
        <w:spacing w:after="0" w:line="240" w:lineRule="auto"/>
        <w:contextualSpacing/>
        <w:jc w:val="both"/>
        <w:rPr>
          <w:rFonts w:ascii="Arial" w:hAnsi="Arial" w:cs="Arial"/>
        </w:rPr>
      </w:pPr>
      <w:r>
        <w:rPr>
          <w:rFonts w:ascii="Arial" w:hAnsi="Arial" w:cs="Arial"/>
        </w:rPr>
        <w:t xml:space="preserve">In answering this question, our only focus is the impact </w:t>
      </w:r>
      <w:r w:rsidR="006F5830">
        <w:rPr>
          <w:rFonts w:ascii="Arial" w:hAnsi="Arial" w:cs="Arial"/>
        </w:rPr>
        <w:t xml:space="preserve">on students with disability </w:t>
      </w:r>
      <w:r>
        <w:rPr>
          <w:rFonts w:ascii="Arial" w:hAnsi="Arial" w:cs="Arial"/>
        </w:rPr>
        <w:t>of exceptions for private educational authorities</w:t>
      </w:r>
      <w:r w:rsidR="006F5830">
        <w:rPr>
          <w:rFonts w:ascii="Arial" w:hAnsi="Arial" w:cs="Arial"/>
        </w:rPr>
        <w:t xml:space="preserve"> </w:t>
      </w:r>
      <w:r w:rsidR="00170900">
        <w:rPr>
          <w:rFonts w:ascii="Arial" w:hAnsi="Arial" w:cs="Arial"/>
        </w:rPr>
        <w:t>in the Act</w:t>
      </w:r>
      <w:r>
        <w:rPr>
          <w:rFonts w:ascii="Arial" w:hAnsi="Arial" w:cs="Arial"/>
        </w:rPr>
        <w:t xml:space="preserve">.  It is our position that the ability for private educational authorities in NSW to discriminate against students with disability </w:t>
      </w:r>
      <w:proofErr w:type="gramStart"/>
      <w:r w:rsidR="00D105B0">
        <w:rPr>
          <w:rFonts w:ascii="Arial" w:hAnsi="Arial" w:cs="Arial"/>
        </w:rPr>
        <w:t>on the basis of</w:t>
      </w:r>
      <w:proofErr w:type="gramEnd"/>
      <w:r w:rsidR="00D105B0">
        <w:rPr>
          <w:rFonts w:ascii="Arial" w:hAnsi="Arial" w:cs="Arial"/>
        </w:rPr>
        <w:t xml:space="preserve"> their disability </w:t>
      </w:r>
      <w:r>
        <w:rPr>
          <w:rFonts w:ascii="Arial" w:hAnsi="Arial" w:cs="Arial"/>
        </w:rPr>
        <w:t xml:space="preserve">should be removed from the Act.  </w:t>
      </w:r>
      <w:r w:rsidR="00170900">
        <w:rPr>
          <w:rFonts w:ascii="Arial" w:hAnsi="Arial" w:cs="Arial"/>
        </w:rPr>
        <w:t>We consider that the</w:t>
      </w:r>
      <w:r w:rsidR="000E6025">
        <w:rPr>
          <w:rFonts w:ascii="Arial" w:hAnsi="Arial" w:cs="Arial"/>
        </w:rPr>
        <w:t>se authorities</w:t>
      </w:r>
      <w:r w:rsidR="00170900">
        <w:rPr>
          <w:rFonts w:ascii="Arial" w:hAnsi="Arial" w:cs="Arial"/>
        </w:rPr>
        <w:t xml:space="preserve"> should be bound by the same standards as apply to public school authorities.  In this respect, the Consultation Paper notes that the discrimination legislation in NSW is the only legislation which currently contains </w:t>
      </w:r>
      <w:r w:rsidR="000E6025">
        <w:rPr>
          <w:rFonts w:ascii="Arial" w:hAnsi="Arial" w:cs="Arial"/>
        </w:rPr>
        <w:t xml:space="preserve">such an exception for private educational authorities.  On this basis, the exception must be considered outdated, and </w:t>
      </w:r>
      <w:r w:rsidR="00E319E8">
        <w:rPr>
          <w:rFonts w:ascii="Arial" w:hAnsi="Arial" w:cs="Arial"/>
        </w:rPr>
        <w:t>out of</w:t>
      </w:r>
      <w:r w:rsidR="000E6025">
        <w:rPr>
          <w:rFonts w:ascii="Arial" w:hAnsi="Arial" w:cs="Arial"/>
        </w:rPr>
        <w:t xml:space="preserve"> alignment with current societal expectations.  It is also </w:t>
      </w:r>
      <w:r w:rsidR="00E319E8">
        <w:rPr>
          <w:rFonts w:ascii="Arial" w:hAnsi="Arial" w:cs="Arial"/>
        </w:rPr>
        <w:t>not a satisfactory position for such authorities to be exempted in circumstances where they receive funding from public sources.</w:t>
      </w:r>
    </w:p>
    <w:p w14:paraId="1BA9790C" w14:textId="77777777" w:rsidR="000B4686" w:rsidRPr="00487189" w:rsidRDefault="000B4686" w:rsidP="00294348">
      <w:pPr>
        <w:spacing w:after="0" w:line="240" w:lineRule="auto"/>
        <w:contextualSpacing/>
        <w:jc w:val="both"/>
        <w:rPr>
          <w:rFonts w:ascii="Arial" w:hAnsi="Arial" w:cs="Arial"/>
        </w:rPr>
      </w:pPr>
    </w:p>
    <w:p w14:paraId="3A7D72E8" w14:textId="1DA2A40D" w:rsidR="007F11DE" w:rsidRDefault="00453170" w:rsidP="007F11DE">
      <w:pPr>
        <w:pStyle w:val="Heading3"/>
        <w:spacing w:before="0" w:after="0" w:line="240" w:lineRule="auto"/>
        <w:contextualSpacing/>
        <w:jc w:val="both"/>
      </w:pPr>
      <w:r>
        <w:t>Question 7.9: Should the Act provide an exception for voluntary bodies?</w:t>
      </w:r>
      <w:r w:rsidR="0064396C">
        <w:t xml:space="preserve">  If so, what should it cover and when should it apply?</w:t>
      </w:r>
    </w:p>
    <w:p w14:paraId="53160291" w14:textId="77777777" w:rsidR="007F11DE" w:rsidRPr="007F11DE" w:rsidRDefault="007F11DE" w:rsidP="007F11DE">
      <w:pPr>
        <w:spacing w:after="0" w:line="240" w:lineRule="auto"/>
        <w:contextualSpacing/>
        <w:jc w:val="both"/>
        <w:rPr>
          <w:rFonts w:ascii="Arial" w:hAnsi="Arial" w:cs="Arial"/>
        </w:rPr>
      </w:pPr>
    </w:p>
    <w:p w14:paraId="396D195D" w14:textId="0E7117FD" w:rsidR="007F11DE" w:rsidRPr="007F11DE" w:rsidRDefault="007F11DE" w:rsidP="007F11DE">
      <w:pPr>
        <w:pStyle w:val="paragraph"/>
        <w:spacing w:before="0" w:beforeAutospacing="0" w:after="0" w:afterAutospacing="0"/>
        <w:contextualSpacing/>
        <w:jc w:val="both"/>
        <w:textAlignment w:val="baseline"/>
        <w:rPr>
          <w:rFonts w:ascii="Arial" w:hAnsi="Arial" w:cs="Arial"/>
        </w:rPr>
      </w:pPr>
      <w:r w:rsidRPr="007F11DE">
        <w:rPr>
          <w:rStyle w:val="normaltextrun"/>
          <w:rFonts w:ascii="Arial" w:eastAsiaTheme="majorEastAsia" w:hAnsi="Arial" w:cs="Arial"/>
          <w:lang w:val="en-US"/>
        </w:rPr>
        <w:t xml:space="preserve">We submit that </w:t>
      </w:r>
      <w:r w:rsidR="004D3E07">
        <w:rPr>
          <w:rStyle w:val="normaltextrun"/>
          <w:rFonts w:ascii="Arial" w:eastAsiaTheme="majorEastAsia" w:hAnsi="Arial" w:cs="Arial"/>
          <w:lang w:val="en-US"/>
        </w:rPr>
        <w:t>voluntary bodies</w:t>
      </w:r>
      <w:r w:rsidRPr="007F11DE">
        <w:rPr>
          <w:rStyle w:val="normaltextrun"/>
          <w:rFonts w:ascii="Arial" w:eastAsiaTheme="majorEastAsia" w:hAnsi="Arial" w:cs="Arial"/>
          <w:lang w:val="en-US"/>
        </w:rPr>
        <w:t xml:space="preserve"> should </w:t>
      </w:r>
      <w:r w:rsidR="00700F52">
        <w:rPr>
          <w:rStyle w:val="normaltextrun"/>
          <w:rFonts w:ascii="Arial" w:eastAsiaTheme="majorEastAsia" w:hAnsi="Arial" w:cs="Arial"/>
          <w:lang w:val="en-US"/>
        </w:rPr>
        <w:t xml:space="preserve">not be exempted for the purpose of the Act. </w:t>
      </w:r>
      <w:r w:rsidRPr="007F11DE">
        <w:rPr>
          <w:rStyle w:val="normaltextrun"/>
          <w:rFonts w:ascii="Arial" w:eastAsiaTheme="majorEastAsia" w:hAnsi="Arial" w:cs="Arial"/>
          <w:lang w:val="en-US"/>
        </w:rPr>
        <w:t xml:space="preserve">People with </w:t>
      </w:r>
      <w:proofErr w:type="gramStart"/>
      <w:r w:rsidRPr="007F11DE">
        <w:rPr>
          <w:rStyle w:val="normaltextrun"/>
          <w:rFonts w:ascii="Arial" w:eastAsiaTheme="majorEastAsia" w:hAnsi="Arial" w:cs="Arial"/>
          <w:lang w:val="en-US"/>
        </w:rPr>
        <w:t>disability</w:t>
      </w:r>
      <w:proofErr w:type="gramEnd"/>
      <w:r w:rsidRPr="007F11DE">
        <w:rPr>
          <w:rStyle w:val="normaltextrun"/>
          <w:rFonts w:ascii="Arial" w:eastAsiaTheme="majorEastAsia" w:hAnsi="Arial" w:cs="Arial"/>
          <w:lang w:val="en-US"/>
        </w:rPr>
        <w:t xml:space="preserve"> participate across all facets of the community, </w:t>
      </w:r>
      <w:proofErr w:type="gramStart"/>
      <w:r w:rsidR="004D3E07" w:rsidRPr="007F11DE">
        <w:rPr>
          <w:rStyle w:val="normaltextrun"/>
          <w:rFonts w:ascii="Arial" w:eastAsiaTheme="majorEastAsia" w:hAnsi="Arial" w:cs="Arial"/>
          <w:lang w:val="en-US"/>
        </w:rPr>
        <w:t>including</w:t>
      </w:r>
      <w:r w:rsidRPr="007F11DE">
        <w:rPr>
          <w:rStyle w:val="normaltextrun"/>
          <w:rFonts w:ascii="Arial" w:eastAsiaTheme="majorEastAsia" w:hAnsi="Arial" w:cs="Arial"/>
          <w:lang w:val="en-US"/>
        </w:rPr>
        <w:t xml:space="preserve"> </w:t>
      </w:r>
      <w:r w:rsidR="004D3E07">
        <w:rPr>
          <w:rStyle w:val="normaltextrun"/>
          <w:rFonts w:ascii="Arial" w:eastAsiaTheme="majorEastAsia" w:hAnsi="Arial" w:cs="Arial"/>
          <w:lang w:val="en-US"/>
        </w:rPr>
        <w:t>with</w:t>
      </w:r>
      <w:proofErr w:type="gramEnd"/>
      <w:r w:rsidR="004D3E07">
        <w:rPr>
          <w:rStyle w:val="normaltextrun"/>
          <w:rFonts w:ascii="Arial" w:eastAsiaTheme="majorEastAsia" w:hAnsi="Arial" w:cs="Arial"/>
          <w:lang w:val="en-US"/>
        </w:rPr>
        <w:t xml:space="preserve"> </w:t>
      </w:r>
      <w:r w:rsidRPr="007F11DE">
        <w:rPr>
          <w:rStyle w:val="normaltextrun"/>
          <w:rFonts w:ascii="Arial" w:eastAsiaTheme="majorEastAsia" w:hAnsi="Arial" w:cs="Arial"/>
          <w:lang w:val="en-US"/>
        </w:rPr>
        <w:t xml:space="preserve">many </w:t>
      </w:r>
      <w:r w:rsidR="004D3E07">
        <w:rPr>
          <w:rStyle w:val="normaltextrun"/>
          <w:rFonts w:ascii="Arial" w:eastAsiaTheme="majorEastAsia" w:hAnsi="Arial" w:cs="Arial"/>
          <w:lang w:val="en-US"/>
        </w:rPr>
        <w:t xml:space="preserve">voluntary </w:t>
      </w:r>
      <w:r w:rsidRPr="007F11DE">
        <w:rPr>
          <w:rStyle w:val="normaltextrun"/>
          <w:rFonts w:ascii="Arial" w:eastAsiaTheme="majorEastAsia" w:hAnsi="Arial" w:cs="Arial"/>
          <w:lang w:val="en-US"/>
        </w:rPr>
        <w:t>associations.  It is non-sensical that these associations are not accountable under the A</w:t>
      </w:r>
      <w:r w:rsidR="00E00B45">
        <w:rPr>
          <w:rStyle w:val="normaltextrun"/>
          <w:rFonts w:ascii="Arial" w:eastAsiaTheme="majorEastAsia" w:hAnsi="Arial" w:cs="Arial"/>
          <w:lang w:val="en-US"/>
        </w:rPr>
        <w:t>ct</w:t>
      </w:r>
      <w:r w:rsidRPr="007F11DE">
        <w:rPr>
          <w:rStyle w:val="normaltextrun"/>
          <w:rFonts w:ascii="Arial" w:eastAsiaTheme="majorEastAsia" w:hAnsi="Arial" w:cs="Arial"/>
          <w:lang w:val="en-US"/>
        </w:rPr>
        <w:t xml:space="preserve"> in the same way as other </w:t>
      </w:r>
      <w:proofErr w:type="spellStart"/>
      <w:r w:rsidRPr="007F11DE">
        <w:rPr>
          <w:rStyle w:val="normaltextrun"/>
          <w:rFonts w:ascii="Arial" w:eastAsiaTheme="majorEastAsia" w:hAnsi="Arial" w:cs="Arial"/>
          <w:lang w:val="en-US"/>
        </w:rPr>
        <w:t>organi</w:t>
      </w:r>
      <w:r w:rsidR="00E00B45">
        <w:rPr>
          <w:rStyle w:val="normaltextrun"/>
          <w:rFonts w:ascii="Arial" w:eastAsiaTheme="majorEastAsia" w:hAnsi="Arial" w:cs="Arial"/>
          <w:lang w:val="en-US"/>
        </w:rPr>
        <w:t>s</w:t>
      </w:r>
      <w:r w:rsidRPr="007F11DE">
        <w:rPr>
          <w:rStyle w:val="normaltextrun"/>
          <w:rFonts w:ascii="Arial" w:eastAsiaTheme="majorEastAsia" w:hAnsi="Arial" w:cs="Arial"/>
          <w:lang w:val="en-US"/>
        </w:rPr>
        <w:t>ations</w:t>
      </w:r>
      <w:proofErr w:type="spellEnd"/>
      <w:r w:rsidRPr="007F11DE">
        <w:rPr>
          <w:rStyle w:val="normaltextrun"/>
          <w:rFonts w:ascii="Arial" w:eastAsiaTheme="majorEastAsia" w:hAnsi="Arial" w:cs="Arial"/>
          <w:lang w:val="en-US"/>
        </w:rPr>
        <w:t xml:space="preserve">, particularly given that many are sizeable bodies, </w:t>
      </w:r>
      <w:r w:rsidR="004D3E07">
        <w:rPr>
          <w:rStyle w:val="normaltextrun"/>
          <w:rFonts w:ascii="Arial" w:eastAsiaTheme="majorEastAsia" w:hAnsi="Arial" w:cs="Arial"/>
          <w:lang w:val="en-US"/>
        </w:rPr>
        <w:t xml:space="preserve">receive public funding </w:t>
      </w:r>
      <w:r w:rsidRPr="007F11DE">
        <w:rPr>
          <w:rStyle w:val="normaltextrun"/>
          <w:rFonts w:ascii="Arial" w:eastAsiaTheme="majorEastAsia" w:hAnsi="Arial" w:cs="Arial"/>
          <w:lang w:val="en-US"/>
        </w:rPr>
        <w:t xml:space="preserve">and deal with various categories of people with protected attributes.  </w:t>
      </w:r>
    </w:p>
    <w:p w14:paraId="7768CD5D" w14:textId="77777777" w:rsidR="00487189" w:rsidRPr="00487189" w:rsidRDefault="00487189" w:rsidP="00294348">
      <w:pPr>
        <w:spacing w:after="0" w:line="240" w:lineRule="auto"/>
        <w:contextualSpacing/>
        <w:jc w:val="both"/>
        <w:rPr>
          <w:rFonts w:ascii="Arial" w:hAnsi="Arial" w:cs="Arial"/>
        </w:rPr>
      </w:pPr>
    </w:p>
    <w:p w14:paraId="566D9267" w14:textId="6E76CA21" w:rsidR="0064396C" w:rsidRDefault="00104A92" w:rsidP="00294348">
      <w:pPr>
        <w:pStyle w:val="Heading2"/>
        <w:spacing w:before="0" w:after="0" w:line="240" w:lineRule="auto"/>
        <w:contextualSpacing/>
        <w:jc w:val="both"/>
      </w:pPr>
      <w:r>
        <w:lastRenderedPageBreak/>
        <w:t>Vilification</w:t>
      </w:r>
    </w:p>
    <w:p w14:paraId="3BF90EE1" w14:textId="77777777" w:rsidR="00294348" w:rsidRPr="00294348" w:rsidRDefault="00294348" w:rsidP="00294348">
      <w:pPr>
        <w:spacing w:after="0" w:line="240" w:lineRule="auto"/>
        <w:contextualSpacing/>
        <w:jc w:val="both"/>
      </w:pPr>
    </w:p>
    <w:p w14:paraId="4DCF5873" w14:textId="37094BEF" w:rsidR="00415C1E" w:rsidRDefault="00104A92" w:rsidP="00415C1E">
      <w:pPr>
        <w:pStyle w:val="Heading3"/>
        <w:spacing w:before="0" w:after="0" w:line="240" w:lineRule="auto"/>
        <w:contextualSpacing/>
        <w:jc w:val="both"/>
      </w:pPr>
      <w:r>
        <w:t xml:space="preserve">Question 8.1: </w:t>
      </w:r>
      <w:r w:rsidR="00621723">
        <w:t>Should the Act protect against vilification based on a wider range of attributes?</w:t>
      </w:r>
      <w:r w:rsidR="005E256F">
        <w:t xml:space="preserve">  If so, which attributes should be covered and </w:t>
      </w:r>
      <w:r w:rsidR="00AF3D35">
        <w:t>how should these be defined?</w:t>
      </w:r>
    </w:p>
    <w:p w14:paraId="3B45413E" w14:textId="77777777" w:rsidR="00415C1E" w:rsidRPr="00415C1E" w:rsidRDefault="00415C1E" w:rsidP="00415C1E">
      <w:pPr>
        <w:spacing w:after="0" w:line="240" w:lineRule="auto"/>
        <w:contextualSpacing/>
        <w:jc w:val="both"/>
      </w:pPr>
    </w:p>
    <w:p w14:paraId="25AD91D6" w14:textId="77777777" w:rsidR="00757CDB" w:rsidRDefault="00415C1E" w:rsidP="00EF65E7">
      <w:pPr>
        <w:spacing w:after="0" w:line="240" w:lineRule="auto"/>
        <w:contextualSpacing/>
        <w:jc w:val="both"/>
        <w:rPr>
          <w:rFonts w:ascii="Arial" w:hAnsi="Arial" w:cs="Arial"/>
        </w:rPr>
      </w:pPr>
      <w:r>
        <w:rPr>
          <w:rFonts w:ascii="Arial" w:hAnsi="Arial" w:cs="Arial"/>
        </w:rPr>
        <w:t xml:space="preserve">The Act currently includes provisions relating to vilification on the </w:t>
      </w:r>
      <w:r w:rsidR="00EF65E7">
        <w:rPr>
          <w:rFonts w:ascii="Arial" w:hAnsi="Arial" w:cs="Arial"/>
        </w:rPr>
        <w:t>grounds</w:t>
      </w:r>
      <w:r>
        <w:rPr>
          <w:rFonts w:ascii="Arial" w:hAnsi="Arial" w:cs="Arial"/>
        </w:rPr>
        <w:t xml:space="preserve"> of several protected attributes, but disability is not included. We recommend that the Act be amended to make vilification on the ground of disability unlawful.  </w:t>
      </w:r>
      <w:r w:rsidR="00A379BF">
        <w:rPr>
          <w:rFonts w:ascii="Arial" w:hAnsi="Arial" w:cs="Arial"/>
        </w:rPr>
        <w:t xml:space="preserve">The Final Report included a </w:t>
      </w:r>
      <w:r w:rsidR="00EF65E7">
        <w:rPr>
          <w:rFonts w:ascii="Arial" w:hAnsi="Arial" w:cs="Arial"/>
        </w:rPr>
        <w:t xml:space="preserve">similar recommendation in relation to the DDA.  In this respect, it was suggested that vilification be defined to include </w:t>
      </w:r>
      <w:proofErr w:type="spellStart"/>
      <w:r w:rsidR="00EF65E7">
        <w:rPr>
          <w:rFonts w:ascii="Arial" w:hAnsi="Arial" w:cs="Arial"/>
        </w:rPr>
        <w:t>behaviour</w:t>
      </w:r>
      <w:proofErr w:type="spellEnd"/>
      <w:r w:rsidR="00EF65E7">
        <w:rPr>
          <w:rFonts w:ascii="Arial" w:hAnsi="Arial" w:cs="Arial"/>
        </w:rPr>
        <w:t xml:space="preserve"> that incites hatred for or threatens violence or serious abuse towards a person or group of people with disability.  We </w:t>
      </w:r>
      <w:r w:rsidR="0061041C">
        <w:rPr>
          <w:rFonts w:ascii="Arial" w:hAnsi="Arial" w:cs="Arial"/>
        </w:rPr>
        <w:t xml:space="preserve">submit that </w:t>
      </w:r>
      <w:r w:rsidR="00F66E2A">
        <w:rPr>
          <w:rFonts w:ascii="Arial" w:hAnsi="Arial" w:cs="Arial"/>
        </w:rPr>
        <w:t>this would be an appropriate definition to adopt in the Act.</w:t>
      </w:r>
      <w:r w:rsidR="00D45857">
        <w:rPr>
          <w:rFonts w:ascii="Arial" w:hAnsi="Arial" w:cs="Arial"/>
        </w:rPr>
        <w:t xml:space="preserve">  </w:t>
      </w:r>
    </w:p>
    <w:p w14:paraId="09D06A2A" w14:textId="77777777" w:rsidR="00757CDB" w:rsidRDefault="00757CDB" w:rsidP="00EF65E7">
      <w:pPr>
        <w:spacing w:after="0" w:line="240" w:lineRule="auto"/>
        <w:contextualSpacing/>
        <w:jc w:val="both"/>
        <w:rPr>
          <w:rFonts w:ascii="Arial" w:hAnsi="Arial" w:cs="Arial"/>
        </w:rPr>
      </w:pPr>
    </w:p>
    <w:p w14:paraId="1872FAFC" w14:textId="32990008" w:rsidR="00487189" w:rsidRDefault="00D45857" w:rsidP="00EF65E7">
      <w:pPr>
        <w:spacing w:after="0" w:line="240" w:lineRule="auto"/>
        <w:contextualSpacing/>
        <w:jc w:val="both"/>
        <w:rPr>
          <w:rFonts w:ascii="Arial" w:hAnsi="Arial" w:cs="Arial"/>
        </w:rPr>
      </w:pPr>
      <w:r>
        <w:rPr>
          <w:rFonts w:ascii="Arial" w:hAnsi="Arial" w:cs="Arial"/>
        </w:rPr>
        <w:t xml:space="preserve">There seems </w:t>
      </w:r>
      <w:r w:rsidR="00757CDB">
        <w:rPr>
          <w:rFonts w:ascii="Arial" w:hAnsi="Arial" w:cs="Arial"/>
        </w:rPr>
        <w:t>to be no</w:t>
      </w:r>
      <w:r>
        <w:rPr>
          <w:rFonts w:ascii="Arial" w:hAnsi="Arial" w:cs="Arial"/>
        </w:rPr>
        <w:t xml:space="preserve"> reason that disability be treated </w:t>
      </w:r>
      <w:r w:rsidR="00757CDB">
        <w:rPr>
          <w:rFonts w:ascii="Arial" w:hAnsi="Arial" w:cs="Arial"/>
        </w:rPr>
        <w:t xml:space="preserve">differently from other protected attributes in relation to vilification.  The Final Report is evidence enough of the need for strengthened protection of people with </w:t>
      </w:r>
      <w:proofErr w:type="gramStart"/>
      <w:r w:rsidR="00757CDB">
        <w:rPr>
          <w:rFonts w:ascii="Arial" w:hAnsi="Arial" w:cs="Arial"/>
        </w:rPr>
        <w:t>disability</w:t>
      </w:r>
      <w:proofErr w:type="gramEnd"/>
      <w:r w:rsidR="00757CDB">
        <w:rPr>
          <w:rFonts w:ascii="Arial" w:hAnsi="Arial" w:cs="Arial"/>
        </w:rPr>
        <w:t xml:space="preserve"> </w:t>
      </w:r>
      <w:r w:rsidR="00C06BEF">
        <w:rPr>
          <w:rFonts w:ascii="Arial" w:hAnsi="Arial" w:cs="Arial"/>
        </w:rPr>
        <w:t>across all aspects of society.</w:t>
      </w:r>
    </w:p>
    <w:p w14:paraId="34F7E0B7" w14:textId="77777777" w:rsidR="00EF65E7" w:rsidRPr="00487189" w:rsidRDefault="00EF65E7" w:rsidP="00EF65E7">
      <w:pPr>
        <w:spacing w:after="0" w:line="240" w:lineRule="auto"/>
        <w:contextualSpacing/>
        <w:jc w:val="both"/>
        <w:rPr>
          <w:rFonts w:ascii="Arial" w:hAnsi="Arial" w:cs="Arial"/>
        </w:rPr>
      </w:pPr>
    </w:p>
    <w:p w14:paraId="3E2A6D4A" w14:textId="344D8290" w:rsidR="00AF3D35" w:rsidRDefault="00AF3D35" w:rsidP="00294348">
      <w:pPr>
        <w:pStyle w:val="Heading2"/>
        <w:spacing w:before="0" w:after="0" w:line="240" w:lineRule="auto"/>
        <w:contextualSpacing/>
        <w:jc w:val="both"/>
      </w:pPr>
      <w:r>
        <w:t>Promoting Substantive Equality</w:t>
      </w:r>
    </w:p>
    <w:p w14:paraId="4A480387" w14:textId="77777777" w:rsidR="00294348" w:rsidRPr="00294348" w:rsidRDefault="00294348" w:rsidP="00294348">
      <w:pPr>
        <w:spacing w:after="0" w:line="240" w:lineRule="auto"/>
        <w:contextualSpacing/>
        <w:jc w:val="both"/>
      </w:pPr>
    </w:p>
    <w:p w14:paraId="2BEA1E69" w14:textId="167C4FD9" w:rsidR="00487189" w:rsidRPr="002B13EC" w:rsidRDefault="00AF3D35" w:rsidP="002B13EC">
      <w:pPr>
        <w:pStyle w:val="Heading3"/>
        <w:spacing w:before="0" w:after="0" w:line="240" w:lineRule="auto"/>
        <w:contextualSpacing/>
        <w:jc w:val="both"/>
      </w:pPr>
      <w:r>
        <w:t xml:space="preserve">Question 11.1: </w:t>
      </w:r>
      <w:r w:rsidR="00532518">
        <w:t xml:space="preserve">(1) Should the Act impose a duty to provide adjustments? If so, what attributes should this apply to? (2) Should this be a separate duty, form </w:t>
      </w:r>
      <w:r w:rsidR="00351A87">
        <w:t>part of the tests for discrimination</w:t>
      </w:r>
      <w:r w:rsidR="0015748F">
        <w:t xml:space="preserve">, or is there another preferred approach? </w:t>
      </w:r>
      <w:proofErr w:type="gramStart"/>
      <w:r w:rsidR="002A2095">
        <w:t>(3) Should</w:t>
      </w:r>
      <w:proofErr w:type="gramEnd"/>
      <w:r w:rsidR="00ED4C7F">
        <w:t xml:space="preserve"> a person with a protected attribute first have to request an adjustment</w:t>
      </w:r>
      <w:r w:rsidR="002A2095">
        <w:t xml:space="preserve">, before the obligation to provide one arises? (4) </w:t>
      </w:r>
      <w:r w:rsidR="006C7EE2">
        <w:t xml:space="preserve">What test should be used to determine the scope </w:t>
      </w:r>
      <w:r w:rsidR="001145D3">
        <w:t>of, including any limits to, the obligation to provide adjustments?</w:t>
      </w:r>
    </w:p>
    <w:p w14:paraId="689307AC" w14:textId="77777777" w:rsidR="002B13EC" w:rsidRPr="004B6E91" w:rsidRDefault="002B13EC" w:rsidP="002B13EC">
      <w:pPr>
        <w:spacing w:after="0" w:line="240" w:lineRule="auto"/>
        <w:contextualSpacing/>
        <w:jc w:val="both"/>
        <w:rPr>
          <w:rFonts w:ascii="Arial" w:hAnsi="Arial" w:cs="Arial"/>
        </w:rPr>
      </w:pPr>
    </w:p>
    <w:p w14:paraId="50C4A0CB" w14:textId="77777777" w:rsidR="0009091C" w:rsidRDefault="002B13EC" w:rsidP="002B13EC">
      <w:pPr>
        <w:pStyle w:val="paragraph"/>
        <w:spacing w:before="0" w:beforeAutospacing="0" w:after="0" w:afterAutospacing="0"/>
        <w:jc w:val="both"/>
        <w:textAlignment w:val="baseline"/>
        <w:rPr>
          <w:rStyle w:val="normaltextrun"/>
          <w:rFonts w:ascii="Arial" w:eastAsiaTheme="majorEastAsia" w:hAnsi="Arial" w:cs="Arial"/>
          <w:lang w:val="en-US"/>
        </w:rPr>
      </w:pPr>
      <w:r w:rsidRPr="004B6E91">
        <w:rPr>
          <w:rStyle w:val="normaltextrun"/>
          <w:rFonts w:ascii="Arial" w:eastAsiaTheme="majorEastAsia" w:hAnsi="Arial" w:cs="Arial"/>
          <w:lang w:val="en-US"/>
        </w:rPr>
        <w:t xml:space="preserve">It is imperative that a positive duty to make reasonable adjustments </w:t>
      </w:r>
      <w:r w:rsidR="005176EF">
        <w:rPr>
          <w:rStyle w:val="normaltextrun"/>
          <w:rFonts w:ascii="Arial" w:eastAsiaTheme="majorEastAsia" w:hAnsi="Arial" w:cs="Arial"/>
          <w:lang w:val="en-US"/>
        </w:rPr>
        <w:t xml:space="preserve">for people with </w:t>
      </w:r>
      <w:proofErr w:type="gramStart"/>
      <w:r w:rsidR="005176EF">
        <w:rPr>
          <w:rStyle w:val="normaltextrun"/>
          <w:rFonts w:ascii="Arial" w:eastAsiaTheme="majorEastAsia" w:hAnsi="Arial" w:cs="Arial"/>
          <w:lang w:val="en-US"/>
        </w:rPr>
        <w:t>disability</w:t>
      </w:r>
      <w:proofErr w:type="gramEnd"/>
      <w:r w:rsidR="005176EF">
        <w:rPr>
          <w:rStyle w:val="normaltextrun"/>
          <w:rFonts w:ascii="Arial" w:eastAsiaTheme="majorEastAsia" w:hAnsi="Arial" w:cs="Arial"/>
          <w:lang w:val="en-US"/>
        </w:rPr>
        <w:t xml:space="preserve"> </w:t>
      </w:r>
      <w:r w:rsidRPr="004B6E91">
        <w:rPr>
          <w:rStyle w:val="normaltextrun"/>
          <w:rFonts w:ascii="Arial" w:eastAsiaTheme="majorEastAsia" w:hAnsi="Arial" w:cs="Arial"/>
          <w:lang w:val="en-US"/>
        </w:rPr>
        <w:t>be adopted in the A</w:t>
      </w:r>
      <w:r w:rsidR="00337984">
        <w:rPr>
          <w:rStyle w:val="normaltextrun"/>
          <w:rFonts w:ascii="Arial" w:eastAsiaTheme="majorEastAsia" w:hAnsi="Arial" w:cs="Arial"/>
          <w:lang w:val="en-US"/>
        </w:rPr>
        <w:t>ct</w:t>
      </w:r>
      <w:r w:rsidR="00631D4F">
        <w:rPr>
          <w:rStyle w:val="normaltextrun"/>
          <w:rFonts w:ascii="Arial" w:eastAsiaTheme="majorEastAsia" w:hAnsi="Arial" w:cs="Arial"/>
          <w:lang w:val="en-US"/>
        </w:rPr>
        <w:t xml:space="preserve"> across all areas of activity.  </w:t>
      </w:r>
    </w:p>
    <w:p w14:paraId="5BFC8D41" w14:textId="77777777" w:rsidR="0009091C" w:rsidRDefault="0009091C" w:rsidP="002B13EC">
      <w:pPr>
        <w:pStyle w:val="paragraph"/>
        <w:spacing w:before="0" w:beforeAutospacing="0" w:after="0" w:afterAutospacing="0"/>
        <w:jc w:val="both"/>
        <w:textAlignment w:val="baseline"/>
        <w:rPr>
          <w:rStyle w:val="normaltextrun"/>
          <w:rFonts w:ascii="Arial" w:eastAsiaTheme="majorEastAsia" w:hAnsi="Arial" w:cs="Arial"/>
          <w:lang w:val="en-US"/>
        </w:rPr>
      </w:pPr>
    </w:p>
    <w:p w14:paraId="6E08E8A4" w14:textId="24DCD172" w:rsidR="0009091C" w:rsidRDefault="00631D4F" w:rsidP="002B13EC">
      <w:pPr>
        <w:pStyle w:val="paragraph"/>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We have advocated for many years that a purely complaint driven process does not achieve the best outcomes </w:t>
      </w:r>
      <w:proofErr w:type="gramStart"/>
      <w:r>
        <w:rPr>
          <w:rStyle w:val="normaltextrun"/>
          <w:rFonts w:ascii="Arial" w:eastAsiaTheme="majorEastAsia" w:hAnsi="Arial" w:cs="Arial"/>
          <w:lang w:val="en-US"/>
        </w:rPr>
        <w:t>in the area of</w:t>
      </w:r>
      <w:proofErr w:type="gramEnd"/>
      <w:r>
        <w:rPr>
          <w:rStyle w:val="normaltextrun"/>
          <w:rFonts w:ascii="Arial" w:eastAsiaTheme="majorEastAsia" w:hAnsi="Arial" w:cs="Arial"/>
          <w:lang w:val="en-US"/>
        </w:rPr>
        <w:t xml:space="preserve"> disability discrimination.  Individuals and </w:t>
      </w:r>
      <w:proofErr w:type="spellStart"/>
      <w:r>
        <w:rPr>
          <w:rStyle w:val="normaltextrun"/>
          <w:rFonts w:ascii="Arial" w:eastAsiaTheme="majorEastAsia" w:hAnsi="Arial" w:cs="Arial"/>
          <w:lang w:val="en-US"/>
        </w:rPr>
        <w:t>organisations</w:t>
      </w:r>
      <w:proofErr w:type="spellEnd"/>
      <w:r>
        <w:rPr>
          <w:rStyle w:val="normaltextrun"/>
          <w:rFonts w:ascii="Arial" w:eastAsiaTheme="majorEastAsia" w:hAnsi="Arial" w:cs="Arial"/>
          <w:lang w:val="en-US"/>
        </w:rPr>
        <w:t xml:space="preserve"> are not motivated to adopt inclusive practices merely because of the possibility of a complaint against them.  </w:t>
      </w:r>
      <w:r w:rsidR="0009091C">
        <w:rPr>
          <w:rStyle w:val="normaltextrun"/>
          <w:rFonts w:ascii="Arial" w:eastAsiaTheme="majorEastAsia" w:hAnsi="Arial" w:cs="Arial"/>
          <w:lang w:val="en-US"/>
        </w:rPr>
        <w:t xml:space="preserve">And </w:t>
      </w:r>
      <w:r w:rsidR="0009091C" w:rsidRPr="004B6E91">
        <w:rPr>
          <w:rStyle w:val="normaltextrun"/>
          <w:rFonts w:ascii="Arial" w:eastAsiaTheme="majorEastAsia" w:hAnsi="Arial" w:cs="Arial"/>
          <w:lang w:val="en-US"/>
        </w:rPr>
        <w:t>the</w:t>
      </w:r>
      <w:r>
        <w:rPr>
          <w:rStyle w:val="normaltextrun"/>
          <w:rFonts w:ascii="Arial" w:eastAsiaTheme="majorEastAsia" w:hAnsi="Arial" w:cs="Arial"/>
          <w:lang w:val="en-US"/>
        </w:rPr>
        <w:t xml:space="preserve"> nature of the complaints process under the Act </w:t>
      </w:r>
      <w:r w:rsidR="00253E04">
        <w:rPr>
          <w:rStyle w:val="normaltextrun"/>
          <w:rFonts w:ascii="Arial" w:eastAsiaTheme="majorEastAsia" w:hAnsi="Arial" w:cs="Arial"/>
          <w:lang w:val="en-US"/>
        </w:rPr>
        <w:t xml:space="preserve">(in terms of its length, cost, and inherent uncertainty) </w:t>
      </w:r>
      <w:r>
        <w:rPr>
          <w:rStyle w:val="normaltextrun"/>
          <w:rFonts w:ascii="Arial" w:eastAsiaTheme="majorEastAsia" w:hAnsi="Arial" w:cs="Arial"/>
          <w:lang w:val="en-US"/>
        </w:rPr>
        <w:t>means that</w:t>
      </w:r>
      <w:r w:rsidR="00253E04">
        <w:rPr>
          <w:rStyle w:val="normaltextrun"/>
          <w:rFonts w:ascii="Arial" w:eastAsiaTheme="majorEastAsia" w:hAnsi="Arial" w:cs="Arial"/>
          <w:lang w:val="en-US"/>
        </w:rPr>
        <w:t xml:space="preserve"> people with disability </w:t>
      </w:r>
      <w:r w:rsidR="0009091C">
        <w:rPr>
          <w:rStyle w:val="normaltextrun"/>
          <w:rFonts w:ascii="Arial" w:eastAsiaTheme="majorEastAsia" w:hAnsi="Arial" w:cs="Arial"/>
          <w:lang w:val="en-US"/>
        </w:rPr>
        <w:t xml:space="preserve">are less likely to engage </w:t>
      </w:r>
      <w:proofErr w:type="gramStart"/>
      <w:r w:rsidR="0009091C">
        <w:rPr>
          <w:rStyle w:val="normaltextrun"/>
          <w:rFonts w:ascii="Arial" w:eastAsiaTheme="majorEastAsia" w:hAnsi="Arial" w:cs="Arial"/>
          <w:lang w:val="en-US"/>
        </w:rPr>
        <w:t>with</w:t>
      </w:r>
      <w:proofErr w:type="gramEnd"/>
      <w:r w:rsidR="0009091C">
        <w:rPr>
          <w:rStyle w:val="normaltextrun"/>
          <w:rFonts w:ascii="Arial" w:eastAsiaTheme="majorEastAsia" w:hAnsi="Arial" w:cs="Arial"/>
          <w:lang w:val="en-US"/>
        </w:rPr>
        <w:t xml:space="preserve"> it. </w:t>
      </w:r>
      <w:r w:rsidR="0009091C" w:rsidRPr="004B6E91">
        <w:rPr>
          <w:rFonts w:ascii="Arial" w:hAnsi="Arial" w:cs="Arial"/>
        </w:rPr>
        <w:t xml:space="preserve">In our experience, it has always been </w:t>
      </w:r>
      <w:proofErr w:type="gramStart"/>
      <w:r w:rsidR="0009091C" w:rsidRPr="004B6E91">
        <w:rPr>
          <w:rFonts w:ascii="Arial" w:hAnsi="Arial" w:cs="Arial"/>
        </w:rPr>
        <w:t>fairly rare</w:t>
      </w:r>
      <w:proofErr w:type="gramEnd"/>
      <w:r w:rsidR="0009091C" w:rsidRPr="004B6E91">
        <w:rPr>
          <w:rFonts w:ascii="Arial" w:hAnsi="Arial" w:cs="Arial"/>
        </w:rPr>
        <w:t xml:space="preserve"> for people who are blind or have low vision and who experience discrimination in their daily lives to lodge disability discrimination complaints, but it is becoming even rarer as the effectiveness of relevant legislation is </w:t>
      </w:r>
      <w:proofErr w:type="gramStart"/>
      <w:r w:rsidR="0009091C" w:rsidRPr="004B6E91">
        <w:rPr>
          <w:rFonts w:ascii="Arial" w:hAnsi="Arial" w:cs="Arial"/>
        </w:rPr>
        <w:t>eroded</w:t>
      </w:r>
      <w:proofErr w:type="gramEnd"/>
      <w:r w:rsidR="0009091C" w:rsidRPr="004B6E91">
        <w:rPr>
          <w:rFonts w:ascii="Arial" w:hAnsi="Arial" w:cs="Arial"/>
        </w:rPr>
        <w:t xml:space="preserve"> and perverse respondents find ways of exploiting that erosion</w:t>
      </w:r>
      <w:r w:rsidR="0009091C">
        <w:rPr>
          <w:rFonts w:ascii="Arial" w:hAnsi="Arial" w:cs="Arial"/>
        </w:rPr>
        <w:t>.</w:t>
      </w:r>
    </w:p>
    <w:p w14:paraId="3BA67D73" w14:textId="77777777" w:rsidR="0009091C" w:rsidRDefault="0009091C" w:rsidP="002B13EC">
      <w:pPr>
        <w:pStyle w:val="paragraph"/>
        <w:spacing w:before="0" w:beforeAutospacing="0" w:after="0" w:afterAutospacing="0"/>
        <w:jc w:val="both"/>
        <w:textAlignment w:val="baseline"/>
        <w:rPr>
          <w:rFonts w:ascii="Arial" w:hAnsi="Arial" w:cs="Arial"/>
        </w:rPr>
      </w:pPr>
    </w:p>
    <w:p w14:paraId="1900D995" w14:textId="5F3E8838" w:rsidR="0009091C" w:rsidRPr="004B6E91" w:rsidRDefault="0009091C" w:rsidP="0009091C">
      <w:pPr>
        <w:pStyle w:val="paragraph"/>
        <w:spacing w:before="0" w:beforeAutospacing="0" w:after="0" w:afterAutospacing="0"/>
        <w:jc w:val="both"/>
        <w:textAlignment w:val="baseline"/>
        <w:rPr>
          <w:rFonts w:ascii="Arial" w:hAnsi="Arial" w:cs="Arial"/>
        </w:rPr>
      </w:pPr>
      <w:r w:rsidRPr="004B6E91">
        <w:rPr>
          <w:rStyle w:val="normaltextrun"/>
          <w:rFonts w:ascii="Arial" w:eastAsiaTheme="majorEastAsia" w:hAnsi="Arial" w:cs="Arial"/>
          <w:lang w:val="en-US"/>
        </w:rPr>
        <w:lastRenderedPageBreak/>
        <w:t xml:space="preserve">It is necessary to </w:t>
      </w:r>
      <w:r>
        <w:rPr>
          <w:rStyle w:val="normaltextrun"/>
          <w:rFonts w:ascii="Arial" w:eastAsiaTheme="majorEastAsia" w:hAnsi="Arial" w:cs="Arial"/>
          <w:lang w:val="en-US"/>
        </w:rPr>
        <w:t xml:space="preserve">strengthen the Act by including </w:t>
      </w:r>
      <w:r w:rsidRPr="004B6E91">
        <w:rPr>
          <w:rStyle w:val="normaltextrun"/>
          <w:rFonts w:ascii="Arial" w:eastAsiaTheme="majorEastAsia" w:hAnsi="Arial" w:cs="Arial"/>
          <w:lang w:val="en-US"/>
        </w:rPr>
        <w:t xml:space="preserve">positive obligations </w:t>
      </w:r>
      <w:proofErr w:type="gramStart"/>
      <w:r w:rsidRPr="004B6E91">
        <w:rPr>
          <w:rStyle w:val="normaltextrun"/>
          <w:rFonts w:ascii="Arial" w:eastAsiaTheme="majorEastAsia" w:hAnsi="Arial" w:cs="Arial"/>
          <w:lang w:val="en-US"/>
        </w:rPr>
        <w:t>so as to</w:t>
      </w:r>
      <w:proofErr w:type="gramEnd"/>
      <w:r w:rsidRPr="004B6E91">
        <w:rPr>
          <w:rStyle w:val="normaltextrun"/>
          <w:rFonts w:ascii="Arial" w:eastAsiaTheme="majorEastAsia" w:hAnsi="Arial" w:cs="Arial"/>
          <w:lang w:val="en-US"/>
        </w:rPr>
        <w:t xml:space="preserve"> encourage changed </w:t>
      </w:r>
      <w:proofErr w:type="spellStart"/>
      <w:r w:rsidRPr="004B6E91">
        <w:rPr>
          <w:rStyle w:val="normaltextrun"/>
          <w:rFonts w:ascii="Arial" w:eastAsiaTheme="majorEastAsia" w:hAnsi="Arial" w:cs="Arial"/>
          <w:lang w:val="en-US"/>
        </w:rPr>
        <w:t>behaviours</w:t>
      </w:r>
      <w:proofErr w:type="spellEnd"/>
      <w:r w:rsidRPr="004B6E91">
        <w:rPr>
          <w:rStyle w:val="normaltextrun"/>
          <w:rFonts w:ascii="Arial" w:eastAsiaTheme="majorEastAsia" w:hAnsi="Arial" w:cs="Arial"/>
          <w:lang w:val="en-US"/>
        </w:rPr>
        <w:t>, and to address areas of systemic discrimination</w:t>
      </w:r>
      <w:r w:rsidR="00DD7C2C">
        <w:rPr>
          <w:rStyle w:val="normaltextrun"/>
          <w:rFonts w:ascii="Arial" w:eastAsiaTheme="majorEastAsia" w:hAnsi="Arial" w:cs="Arial"/>
          <w:lang w:val="en-US"/>
        </w:rPr>
        <w:t xml:space="preserve"> by government, industry and the community</w:t>
      </w:r>
      <w:r w:rsidRPr="004B6E91">
        <w:rPr>
          <w:rStyle w:val="normaltextrun"/>
          <w:rFonts w:ascii="Arial" w:eastAsiaTheme="majorEastAsia" w:hAnsi="Arial" w:cs="Arial"/>
          <w:lang w:val="en-US"/>
        </w:rPr>
        <w:t xml:space="preserve">.  </w:t>
      </w:r>
      <w:proofErr w:type="gramStart"/>
      <w:r w:rsidRPr="004B6E91">
        <w:rPr>
          <w:rStyle w:val="normaltextrun"/>
          <w:rFonts w:ascii="Arial" w:eastAsiaTheme="majorEastAsia" w:hAnsi="Arial" w:cs="Arial"/>
          <w:lang w:val="en-US"/>
        </w:rPr>
        <w:t xml:space="preserve">The </w:t>
      </w:r>
      <w:r w:rsidR="00DD7C2C">
        <w:rPr>
          <w:rStyle w:val="normaltextrun"/>
          <w:rFonts w:ascii="Arial" w:eastAsiaTheme="majorEastAsia" w:hAnsi="Arial" w:cs="Arial"/>
          <w:lang w:val="en-US"/>
        </w:rPr>
        <w:t>ADNSW</w:t>
      </w:r>
      <w:proofErr w:type="gramEnd"/>
      <w:r w:rsidR="00DD7C2C">
        <w:rPr>
          <w:rStyle w:val="normaltextrun"/>
          <w:rFonts w:ascii="Arial" w:eastAsiaTheme="majorEastAsia" w:hAnsi="Arial" w:cs="Arial"/>
          <w:lang w:val="en-US"/>
        </w:rPr>
        <w:t xml:space="preserve"> </w:t>
      </w:r>
      <w:r w:rsidRPr="004B6E91">
        <w:rPr>
          <w:rStyle w:val="normaltextrun"/>
          <w:rFonts w:ascii="Arial" w:eastAsiaTheme="majorEastAsia" w:hAnsi="Arial" w:cs="Arial"/>
          <w:lang w:val="en-US"/>
        </w:rPr>
        <w:t>should have powers to enforce compliance with any positive duties incorporated into the A</w:t>
      </w:r>
      <w:r w:rsidR="00DD7C2C">
        <w:rPr>
          <w:rStyle w:val="normaltextrun"/>
          <w:rFonts w:ascii="Arial" w:eastAsiaTheme="majorEastAsia" w:hAnsi="Arial" w:cs="Arial"/>
          <w:lang w:val="en-US"/>
        </w:rPr>
        <w:t>ct</w:t>
      </w:r>
      <w:r w:rsidRPr="004B6E91">
        <w:rPr>
          <w:rStyle w:val="normaltextrun"/>
          <w:rFonts w:ascii="Arial" w:eastAsiaTheme="majorEastAsia" w:hAnsi="Arial" w:cs="Arial"/>
          <w:lang w:val="en-US"/>
        </w:rPr>
        <w:t>.</w:t>
      </w:r>
      <w:r w:rsidRPr="004B6E91">
        <w:rPr>
          <w:rStyle w:val="eop"/>
          <w:rFonts w:ascii="Arial" w:eastAsiaTheme="majorEastAsia" w:hAnsi="Arial" w:cs="Arial"/>
        </w:rPr>
        <w:t> </w:t>
      </w:r>
    </w:p>
    <w:p w14:paraId="3037F114" w14:textId="77777777" w:rsidR="00337984" w:rsidRPr="004B6E91" w:rsidRDefault="00337984" w:rsidP="002B13EC">
      <w:pPr>
        <w:pStyle w:val="paragraph"/>
        <w:spacing w:before="0" w:beforeAutospacing="0" w:after="0" w:afterAutospacing="0"/>
        <w:jc w:val="both"/>
        <w:textAlignment w:val="baseline"/>
        <w:rPr>
          <w:rFonts w:ascii="Arial" w:hAnsi="Arial" w:cs="Arial"/>
        </w:rPr>
      </w:pPr>
    </w:p>
    <w:p w14:paraId="15D2F170" w14:textId="4A52285C" w:rsidR="002B13EC" w:rsidRPr="004B6E91" w:rsidRDefault="002B13EC" w:rsidP="002B13EC">
      <w:pPr>
        <w:pStyle w:val="paragraph"/>
        <w:spacing w:before="0" w:beforeAutospacing="0" w:after="0" w:afterAutospacing="0"/>
        <w:jc w:val="both"/>
        <w:textAlignment w:val="baseline"/>
        <w:rPr>
          <w:rFonts w:ascii="Arial" w:hAnsi="Arial" w:cs="Arial"/>
        </w:rPr>
      </w:pPr>
      <w:r w:rsidRPr="004B6E91">
        <w:rPr>
          <w:rStyle w:val="normaltextrun"/>
          <w:rFonts w:ascii="Arial" w:eastAsiaTheme="majorEastAsia" w:hAnsi="Arial" w:cs="Arial"/>
          <w:lang w:val="en-US"/>
        </w:rPr>
        <w:t>Our preferred approach is for the A</w:t>
      </w:r>
      <w:r w:rsidR="002F5AE8">
        <w:rPr>
          <w:rStyle w:val="normaltextrun"/>
          <w:rFonts w:ascii="Arial" w:eastAsiaTheme="majorEastAsia" w:hAnsi="Arial" w:cs="Arial"/>
          <w:lang w:val="en-US"/>
        </w:rPr>
        <w:t>ct</w:t>
      </w:r>
      <w:r w:rsidRPr="004B6E91">
        <w:rPr>
          <w:rStyle w:val="normaltextrun"/>
          <w:rFonts w:ascii="Arial" w:eastAsiaTheme="majorEastAsia" w:hAnsi="Arial" w:cs="Arial"/>
          <w:lang w:val="en-US"/>
        </w:rPr>
        <w:t xml:space="preserve"> to </w:t>
      </w:r>
      <w:r w:rsidR="002F5AE8">
        <w:rPr>
          <w:rStyle w:val="normaltextrun"/>
          <w:rFonts w:ascii="Arial" w:eastAsiaTheme="majorEastAsia" w:hAnsi="Arial" w:cs="Arial"/>
          <w:lang w:val="en-US"/>
        </w:rPr>
        <w:t xml:space="preserve">contain a </w:t>
      </w:r>
      <w:r w:rsidR="0043672A" w:rsidRPr="004B6E91">
        <w:rPr>
          <w:rStyle w:val="normaltextrun"/>
          <w:rFonts w:ascii="Arial" w:eastAsiaTheme="majorEastAsia" w:hAnsi="Arial" w:cs="Arial"/>
          <w:lang w:val="en-US"/>
        </w:rPr>
        <w:t>standalone</w:t>
      </w:r>
      <w:r w:rsidRPr="004B6E91">
        <w:rPr>
          <w:rStyle w:val="normaltextrun"/>
          <w:rFonts w:ascii="Arial" w:eastAsiaTheme="majorEastAsia" w:hAnsi="Arial" w:cs="Arial"/>
          <w:lang w:val="en-US"/>
        </w:rPr>
        <w:t xml:space="preserve"> provision requiring reasonable adjustments for people with a disability</w:t>
      </w:r>
      <w:r w:rsidR="002F5AE8">
        <w:rPr>
          <w:rStyle w:val="normaltextrun"/>
          <w:rFonts w:ascii="Arial" w:eastAsiaTheme="majorEastAsia" w:hAnsi="Arial" w:cs="Arial"/>
          <w:lang w:val="en-US"/>
        </w:rPr>
        <w:t xml:space="preserve"> across all areas of activity covered under the legislation.</w:t>
      </w:r>
      <w:r w:rsidRPr="004B6E91">
        <w:rPr>
          <w:rStyle w:val="normaltextrun"/>
          <w:rFonts w:ascii="Arial" w:eastAsiaTheme="majorEastAsia" w:hAnsi="Arial" w:cs="Arial"/>
          <w:lang w:val="en-US"/>
        </w:rPr>
        <w:t xml:space="preserve"> Corresponding legislation in the</w:t>
      </w:r>
      <w:r w:rsidR="000507F0">
        <w:rPr>
          <w:rStyle w:val="normaltextrun"/>
          <w:rFonts w:ascii="Arial" w:eastAsiaTheme="majorEastAsia" w:hAnsi="Arial" w:cs="Arial"/>
          <w:lang w:val="en-US"/>
        </w:rPr>
        <w:t xml:space="preserve"> ACT and </w:t>
      </w:r>
      <w:r w:rsidRPr="004B6E91">
        <w:rPr>
          <w:rStyle w:val="normaltextrun"/>
          <w:rFonts w:ascii="Arial" w:eastAsiaTheme="majorEastAsia" w:hAnsi="Arial" w:cs="Arial"/>
          <w:lang w:val="en-US"/>
        </w:rPr>
        <w:t xml:space="preserve">Northern Territory </w:t>
      </w:r>
      <w:proofErr w:type="gramStart"/>
      <w:r w:rsidRPr="004B6E91">
        <w:rPr>
          <w:rStyle w:val="normaltextrun"/>
          <w:rFonts w:ascii="Arial" w:eastAsiaTheme="majorEastAsia" w:hAnsi="Arial" w:cs="Arial"/>
          <w:lang w:val="en-US"/>
        </w:rPr>
        <w:t>provide</w:t>
      </w:r>
      <w:proofErr w:type="gramEnd"/>
      <w:r w:rsidRPr="004B6E91">
        <w:rPr>
          <w:rStyle w:val="normaltextrun"/>
          <w:rFonts w:ascii="Arial" w:eastAsiaTheme="majorEastAsia" w:hAnsi="Arial" w:cs="Arial"/>
          <w:lang w:val="en-US"/>
        </w:rPr>
        <w:t xml:space="preserve"> </w:t>
      </w:r>
      <w:r w:rsidR="00DA3075">
        <w:rPr>
          <w:rStyle w:val="normaltextrun"/>
          <w:rFonts w:ascii="Arial" w:eastAsiaTheme="majorEastAsia" w:hAnsi="Arial" w:cs="Arial"/>
          <w:lang w:val="en-US"/>
        </w:rPr>
        <w:t xml:space="preserve">for such a duty </w:t>
      </w:r>
      <w:r w:rsidR="006B5378">
        <w:rPr>
          <w:rStyle w:val="normaltextrun"/>
          <w:rFonts w:ascii="Arial" w:eastAsiaTheme="majorEastAsia" w:hAnsi="Arial" w:cs="Arial"/>
          <w:lang w:val="en-US"/>
        </w:rPr>
        <w:t>(</w:t>
      </w:r>
      <w:r w:rsidR="007A22CA">
        <w:rPr>
          <w:rStyle w:val="normaltextrun"/>
          <w:rFonts w:ascii="Arial" w:eastAsiaTheme="majorEastAsia" w:hAnsi="Arial" w:cs="Arial"/>
          <w:lang w:val="en-US"/>
        </w:rPr>
        <w:t xml:space="preserve">which duty </w:t>
      </w:r>
      <w:r w:rsidR="006B17DC">
        <w:rPr>
          <w:rStyle w:val="normaltextrun"/>
          <w:rFonts w:ascii="Arial" w:eastAsiaTheme="majorEastAsia" w:hAnsi="Arial" w:cs="Arial"/>
          <w:lang w:val="en-US"/>
        </w:rPr>
        <w:t>appl</w:t>
      </w:r>
      <w:r w:rsidR="007A22CA">
        <w:rPr>
          <w:rStyle w:val="normaltextrun"/>
          <w:rFonts w:ascii="Arial" w:eastAsiaTheme="majorEastAsia" w:hAnsi="Arial" w:cs="Arial"/>
          <w:lang w:val="en-US"/>
        </w:rPr>
        <w:t>ies</w:t>
      </w:r>
      <w:r w:rsidR="006B17DC">
        <w:rPr>
          <w:rStyle w:val="normaltextrun"/>
          <w:rFonts w:ascii="Arial" w:eastAsiaTheme="majorEastAsia" w:hAnsi="Arial" w:cs="Arial"/>
          <w:lang w:val="en-US"/>
        </w:rPr>
        <w:t xml:space="preserve"> to </w:t>
      </w:r>
      <w:r w:rsidRPr="004B6E91">
        <w:rPr>
          <w:rStyle w:val="normaltextrun"/>
          <w:rFonts w:ascii="Arial" w:eastAsiaTheme="majorEastAsia" w:hAnsi="Arial" w:cs="Arial"/>
          <w:lang w:val="en-US"/>
        </w:rPr>
        <w:t xml:space="preserve">all </w:t>
      </w:r>
      <w:r w:rsidR="006B17DC">
        <w:rPr>
          <w:rStyle w:val="normaltextrun"/>
          <w:rFonts w:ascii="Arial" w:eastAsiaTheme="majorEastAsia" w:hAnsi="Arial" w:cs="Arial"/>
          <w:lang w:val="en-US"/>
        </w:rPr>
        <w:t xml:space="preserve">protected </w:t>
      </w:r>
      <w:r w:rsidRPr="004B6E91">
        <w:rPr>
          <w:rStyle w:val="normaltextrun"/>
          <w:rFonts w:ascii="Arial" w:eastAsiaTheme="majorEastAsia" w:hAnsi="Arial" w:cs="Arial"/>
          <w:lang w:val="en-US"/>
        </w:rPr>
        <w:t xml:space="preserve">attributes </w:t>
      </w:r>
      <w:r w:rsidR="006B17DC">
        <w:rPr>
          <w:rStyle w:val="normaltextrun"/>
          <w:rFonts w:ascii="Arial" w:eastAsiaTheme="majorEastAsia" w:hAnsi="Arial" w:cs="Arial"/>
          <w:lang w:val="en-US"/>
        </w:rPr>
        <w:t>across</w:t>
      </w:r>
      <w:r w:rsidRPr="004B6E91">
        <w:rPr>
          <w:rStyle w:val="normaltextrun"/>
          <w:rFonts w:ascii="Arial" w:eastAsiaTheme="majorEastAsia" w:hAnsi="Arial" w:cs="Arial"/>
          <w:lang w:val="en-US"/>
        </w:rPr>
        <w:t xml:space="preserve"> all </w:t>
      </w:r>
      <w:r w:rsidR="006B17DC">
        <w:rPr>
          <w:rStyle w:val="normaltextrun"/>
          <w:rFonts w:ascii="Arial" w:eastAsiaTheme="majorEastAsia" w:hAnsi="Arial" w:cs="Arial"/>
          <w:lang w:val="en-US"/>
        </w:rPr>
        <w:t xml:space="preserve">protected </w:t>
      </w:r>
      <w:r w:rsidRPr="004B6E91">
        <w:rPr>
          <w:rStyle w:val="normaltextrun"/>
          <w:rFonts w:ascii="Arial" w:eastAsiaTheme="majorEastAsia" w:hAnsi="Arial" w:cs="Arial"/>
          <w:lang w:val="en-US"/>
        </w:rPr>
        <w:t>areas</w:t>
      </w:r>
      <w:r w:rsidR="006B5378">
        <w:rPr>
          <w:rStyle w:val="normaltextrun"/>
          <w:rFonts w:ascii="Arial" w:eastAsiaTheme="majorEastAsia" w:hAnsi="Arial" w:cs="Arial"/>
          <w:lang w:val="en-US"/>
        </w:rPr>
        <w:t>)</w:t>
      </w:r>
      <w:r w:rsidR="007A22CA">
        <w:rPr>
          <w:rStyle w:val="normaltextrun"/>
          <w:rFonts w:ascii="Arial" w:eastAsiaTheme="majorEastAsia" w:hAnsi="Arial" w:cs="Arial"/>
          <w:lang w:val="en-US"/>
        </w:rPr>
        <w:t>.</w:t>
      </w:r>
      <w:r w:rsidRPr="004B6E91">
        <w:rPr>
          <w:rStyle w:val="normaltextrun"/>
          <w:rFonts w:ascii="Arial" w:eastAsiaTheme="majorEastAsia" w:hAnsi="Arial" w:cs="Arial"/>
          <w:lang w:val="en-US"/>
        </w:rPr>
        <w:t xml:space="preserve"> </w:t>
      </w:r>
      <w:r w:rsidR="007A22CA">
        <w:rPr>
          <w:rStyle w:val="normaltextrun"/>
          <w:rFonts w:ascii="Arial" w:eastAsiaTheme="majorEastAsia" w:hAnsi="Arial" w:cs="Arial"/>
          <w:lang w:val="en-US"/>
        </w:rPr>
        <w:t>The Act</w:t>
      </w:r>
      <w:r w:rsidRPr="004B6E91">
        <w:rPr>
          <w:rStyle w:val="normaltextrun"/>
          <w:rFonts w:ascii="Arial" w:eastAsiaTheme="majorEastAsia" w:hAnsi="Arial" w:cs="Arial"/>
          <w:lang w:val="en-US"/>
        </w:rPr>
        <w:t xml:space="preserve"> must mirror this approach </w:t>
      </w:r>
      <w:proofErr w:type="gramStart"/>
      <w:r w:rsidRPr="004B6E91">
        <w:rPr>
          <w:rStyle w:val="normaltextrun"/>
          <w:rFonts w:ascii="Arial" w:eastAsiaTheme="majorEastAsia" w:hAnsi="Arial" w:cs="Arial"/>
          <w:lang w:val="en-US"/>
        </w:rPr>
        <w:t>in order to</w:t>
      </w:r>
      <w:proofErr w:type="gramEnd"/>
      <w:r w:rsidRPr="004B6E91">
        <w:rPr>
          <w:rStyle w:val="normaltextrun"/>
          <w:rFonts w:ascii="Arial" w:eastAsiaTheme="majorEastAsia" w:hAnsi="Arial" w:cs="Arial"/>
          <w:lang w:val="en-US"/>
        </w:rPr>
        <w:t xml:space="preserve"> achieve substantive equality</w:t>
      </w:r>
      <w:r w:rsidR="002277FA">
        <w:rPr>
          <w:rStyle w:val="FootnoteReference"/>
          <w:rFonts w:ascii="Arial" w:eastAsiaTheme="majorEastAsia" w:hAnsi="Arial" w:cs="Arial"/>
          <w:lang w:val="en-US"/>
        </w:rPr>
        <w:footnoteReference w:id="4"/>
      </w:r>
      <w:r w:rsidRPr="004B6E91">
        <w:rPr>
          <w:rStyle w:val="normaltextrun"/>
          <w:rFonts w:ascii="Arial" w:eastAsiaTheme="majorEastAsia" w:hAnsi="Arial" w:cs="Arial"/>
          <w:lang w:val="en-US"/>
        </w:rPr>
        <w:t>.</w:t>
      </w:r>
      <w:r w:rsidRPr="004B6E91">
        <w:rPr>
          <w:rStyle w:val="eop"/>
          <w:rFonts w:ascii="Arial" w:eastAsiaTheme="majorEastAsia" w:hAnsi="Arial" w:cs="Arial"/>
        </w:rPr>
        <w:t> </w:t>
      </w:r>
      <w:r w:rsidR="004F45A1">
        <w:rPr>
          <w:rStyle w:val="eop"/>
          <w:rFonts w:ascii="Arial" w:eastAsiaTheme="majorEastAsia" w:hAnsi="Arial" w:cs="Arial"/>
        </w:rPr>
        <w:t xml:space="preserve"> This </w:t>
      </w:r>
      <w:r w:rsidR="006B5378">
        <w:rPr>
          <w:rStyle w:val="eop"/>
          <w:rFonts w:ascii="Arial" w:eastAsiaTheme="majorEastAsia" w:hAnsi="Arial" w:cs="Arial"/>
        </w:rPr>
        <w:t xml:space="preserve">approach </w:t>
      </w:r>
      <w:r w:rsidR="004F45A1">
        <w:rPr>
          <w:rStyle w:val="eop"/>
          <w:rFonts w:ascii="Arial" w:eastAsiaTheme="majorEastAsia" w:hAnsi="Arial" w:cs="Arial"/>
        </w:rPr>
        <w:t>is also supported in the Final Report</w:t>
      </w:r>
      <w:r w:rsidR="004F45A1">
        <w:rPr>
          <w:rStyle w:val="FootnoteReference"/>
          <w:rFonts w:ascii="Arial" w:eastAsiaTheme="majorEastAsia" w:hAnsi="Arial" w:cs="Arial"/>
        </w:rPr>
        <w:footnoteReference w:id="5"/>
      </w:r>
      <w:r w:rsidR="006B5378">
        <w:rPr>
          <w:rStyle w:val="eop"/>
          <w:rFonts w:ascii="Arial" w:eastAsiaTheme="majorEastAsia" w:hAnsi="Arial" w:cs="Arial"/>
        </w:rPr>
        <w:t xml:space="preserve">  </w:t>
      </w:r>
      <w:r w:rsidR="00A247EA">
        <w:rPr>
          <w:rStyle w:val="eop"/>
          <w:rFonts w:ascii="Arial" w:eastAsiaTheme="majorEastAsia" w:hAnsi="Arial" w:cs="Arial"/>
        </w:rPr>
        <w:t>Any</w:t>
      </w:r>
      <w:r w:rsidR="006B5378">
        <w:rPr>
          <w:rStyle w:val="eop"/>
          <w:rFonts w:ascii="Arial" w:eastAsiaTheme="majorEastAsia" w:hAnsi="Arial" w:cs="Arial"/>
        </w:rPr>
        <w:t xml:space="preserve"> requirement should be automatically activated, and not reliant on a person requesting an adjustment before it applies.</w:t>
      </w:r>
    </w:p>
    <w:p w14:paraId="5885111B" w14:textId="77777777" w:rsidR="002B13EC" w:rsidRDefault="002B13EC" w:rsidP="002B13EC">
      <w:pPr>
        <w:spacing w:after="0" w:line="240" w:lineRule="auto"/>
        <w:contextualSpacing/>
        <w:jc w:val="both"/>
        <w:rPr>
          <w:rFonts w:ascii="Arial" w:hAnsi="Arial" w:cs="Arial"/>
        </w:rPr>
      </w:pPr>
    </w:p>
    <w:p w14:paraId="5F8A9942" w14:textId="0ACF3E7F" w:rsidR="002B13EC" w:rsidRPr="004B6E91" w:rsidRDefault="00A247EA" w:rsidP="0043672A">
      <w:pPr>
        <w:spacing w:after="0" w:line="240" w:lineRule="auto"/>
        <w:contextualSpacing/>
        <w:jc w:val="both"/>
        <w:rPr>
          <w:rFonts w:ascii="Arial" w:hAnsi="Arial" w:cs="Arial"/>
        </w:rPr>
      </w:pPr>
      <w:r>
        <w:rPr>
          <w:rFonts w:ascii="Arial" w:hAnsi="Arial" w:cs="Arial"/>
        </w:rPr>
        <w:t>The imposition of a</w:t>
      </w:r>
      <w:r w:rsidR="0043672A">
        <w:rPr>
          <w:rFonts w:ascii="Arial" w:hAnsi="Arial" w:cs="Arial"/>
        </w:rPr>
        <w:t xml:space="preserve"> positive duty can be balanced with a test of reasonableness or unjustifiable hardship.  In this respect, </w:t>
      </w:r>
      <w:r w:rsidR="0043672A">
        <w:rPr>
          <w:rStyle w:val="normaltextrun"/>
          <w:rFonts w:ascii="Arial" w:eastAsiaTheme="majorEastAsia" w:hAnsi="Arial" w:cs="Arial"/>
        </w:rPr>
        <w:t>a</w:t>
      </w:r>
      <w:r w:rsidR="002B13EC" w:rsidRPr="004B6E91">
        <w:rPr>
          <w:rStyle w:val="normaltextrun"/>
          <w:rFonts w:ascii="Arial" w:eastAsiaTheme="majorEastAsia" w:hAnsi="Arial" w:cs="Arial"/>
        </w:rPr>
        <w:t xml:space="preserve"> broad approach has been adopted in the</w:t>
      </w:r>
      <w:r>
        <w:rPr>
          <w:rStyle w:val="normaltextrun"/>
          <w:rFonts w:ascii="Arial" w:eastAsiaTheme="majorEastAsia" w:hAnsi="Arial" w:cs="Arial"/>
        </w:rPr>
        <w:t xml:space="preserve"> EOA</w:t>
      </w:r>
      <w:r w:rsidR="002B13EC" w:rsidRPr="004B6E91">
        <w:rPr>
          <w:rStyle w:val="normaltextrun"/>
          <w:rFonts w:ascii="Arial" w:eastAsiaTheme="majorEastAsia" w:hAnsi="Arial" w:cs="Arial"/>
        </w:rPr>
        <w:t>, which includes a list of factors to determine the reasonableness and proportionality of positive duties.  These factors give some flexibility based on the size, resources and nature of a person’s business or operation, and appear sensible in balancing the impact on businesses of the introduction of any positive obligations.</w:t>
      </w:r>
      <w:r w:rsidR="002B13EC" w:rsidRPr="004B6E91">
        <w:rPr>
          <w:rStyle w:val="eop"/>
          <w:rFonts w:ascii="Arial" w:eastAsiaTheme="majorEastAsia" w:hAnsi="Arial" w:cs="Arial"/>
        </w:rPr>
        <w:t> </w:t>
      </w:r>
    </w:p>
    <w:p w14:paraId="60821474" w14:textId="77777777" w:rsidR="002B13EC" w:rsidRDefault="002B13EC" w:rsidP="00294348">
      <w:pPr>
        <w:spacing w:after="0" w:line="240" w:lineRule="auto"/>
        <w:contextualSpacing/>
        <w:jc w:val="both"/>
        <w:rPr>
          <w:rFonts w:ascii="Arial" w:hAnsi="Arial" w:cs="Arial"/>
        </w:rPr>
      </w:pPr>
    </w:p>
    <w:p w14:paraId="1B6A1CCE" w14:textId="7C831FA3" w:rsidR="00C75453" w:rsidRPr="004B6E91" w:rsidRDefault="00C75453" w:rsidP="00C75453">
      <w:pPr>
        <w:spacing w:line="240" w:lineRule="auto"/>
        <w:contextualSpacing/>
        <w:jc w:val="both"/>
        <w:rPr>
          <w:rFonts w:ascii="Arial" w:hAnsi="Arial" w:cs="Arial"/>
        </w:rPr>
      </w:pPr>
      <w:r w:rsidRPr="004B6E91">
        <w:rPr>
          <w:rFonts w:ascii="Arial" w:hAnsi="Arial" w:cs="Arial"/>
        </w:rPr>
        <w:t xml:space="preserve">The creation of clear, enforceable and enforced positive duties to make </w:t>
      </w:r>
      <w:r w:rsidR="00A247EA">
        <w:rPr>
          <w:rFonts w:ascii="Arial" w:hAnsi="Arial" w:cs="Arial"/>
        </w:rPr>
        <w:t xml:space="preserve">reasonable </w:t>
      </w:r>
      <w:r w:rsidRPr="004B6E91">
        <w:rPr>
          <w:rFonts w:ascii="Arial" w:hAnsi="Arial" w:cs="Arial"/>
        </w:rPr>
        <w:t xml:space="preserve">adjustments and to prevent discrimination must be a key part of </w:t>
      </w:r>
      <w:r w:rsidR="00A247EA">
        <w:rPr>
          <w:rFonts w:ascii="Arial" w:hAnsi="Arial" w:cs="Arial"/>
        </w:rPr>
        <w:t>reforming the Act.</w:t>
      </w:r>
    </w:p>
    <w:p w14:paraId="74381513" w14:textId="77777777" w:rsidR="00C75453" w:rsidRPr="00487189" w:rsidRDefault="00C75453" w:rsidP="00294348">
      <w:pPr>
        <w:spacing w:after="0" w:line="240" w:lineRule="auto"/>
        <w:contextualSpacing/>
        <w:jc w:val="both"/>
        <w:rPr>
          <w:rFonts w:ascii="Arial" w:hAnsi="Arial" w:cs="Arial"/>
        </w:rPr>
      </w:pPr>
    </w:p>
    <w:p w14:paraId="7B9A0F3A" w14:textId="05B5AFAA" w:rsidR="001145D3" w:rsidRDefault="001145D3" w:rsidP="00FE04AD">
      <w:pPr>
        <w:pStyle w:val="Heading3"/>
        <w:spacing w:before="0" w:after="0" w:line="240" w:lineRule="auto"/>
        <w:contextualSpacing/>
        <w:jc w:val="both"/>
      </w:pPr>
      <w:r>
        <w:t xml:space="preserve">Question 11.3: </w:t>
      </w:r>
      <w:r w:rsidR="00E13726">
        <w:t xml:space="preserve">(1) </w:t>
      </w:r>
      <w:r w:rsidR="0062548A">
        <w:t xml:space="preserve">Should the Act include a duty to take reasonable and proportionate measures to prevent or eliminate unlawful conduct? Why or why not? </w:t>
      </w:r>
      <w:r w:rsidR="00E13726">
        <w:t xml:space="preserve">(2) If so: (a) what should </w:t>
      </w:r>
      <w:r w:rsidR="00F82F5B">
        <w:t xml:space="preserve">duty holders be required to do to comply with the duty? (b) </w:t>
      </w:r>
      <w:r w:rsidR="00F278C1">
        <w:t xml:space="preserve">what types of unlawful conduct should the duty cover? (c) </w:t>
      </w:r>
      <w:r w:rsidR="00A20C8F">
        <w:t xml:space="preserve">who should the duty holders be? (d) </w:t>
      </w:r>
      <w:r w:rsidR="00FC6DEF">
        <w:t>what attributes and areas should the duty apply to?</w:t>
      </w:r>
    </w:p>
    <w:p w14:paraId="0265DA15" w14:textId="77777777" w:rsidR="00FE04AD" w:rsidRDefault="00FE04AD" w:rsidP="00FE04AD">
      <w:pPr>
        <w:spacing w:after="0" w:line="240" w:lineRule="auto"/>
        <w:contextualSpacing/>
        <w:jc w:val="both"/>
      </w:pPr>
    </w:p>
    <w:p w14:paraId="369AC85E" w14:textId="2C7CAAA4" w:rsidR="001B00B1" w:rsidRDefault="00FE04AD" w:rsidP="005827FB">
      <w:pPr>
        <w:spacing w:after="0" w:line="240" w:lineRule="auto"/>
        <w:contextualSpacing/>
        <w:jc w:val="both"/>
        <w:rPr>
          <w:rFonts w:ascii="Arial" w:hAnsi="Arial" w:cs="Arial"/>
        </w:rPr>
      </w:pPr>
      <w:r>
        <w:rPr>
          <w:rFonts w:ascii="Arial" w:hAnsi="Arial" w:cs="Arial"/>
        </w:rPr>
        <w:t xml:space="preserve">We support the inclusion in the Act of a duty to take reasonable and proportionate </w:t>
      </w:r>
      <w:r w:rsidR="00C81422">
        <w:rPr>
          <w:rFonts w:ascii="Arial" w:hAnsi="Arial" w:cs="Arial"/>
        </w:rPr>
        <w:t>steps</w:t>
      </w:r>
      <w:r>
        <w:rPr>
          <w:rFonts w:ascii="Arial" w:hAnsi="Arial" w:cs="Arial"/>
        </w:rPr>
        <w:t xml:space="preserve"> to prevent or eliminate unlawful conduct</w:t>
      </w:r>
      <w:r w:rsidR="00C81422">
        <w:rPr>
          <w:rFonts w:ascii="Arial" w:hAnsi="Arial" w:cs="Arial"/>
        </w:rPr>
        <w:t xml:space="preserve"> (</w:t>
      </w:r>
      <w:proofErr w:type="gramStart"/>
      <w:r w:rsidR="00C81422">
        <w:rPr>
          <w:rFonts w:ascii="Arial" w:hAnsi="Arial" w:cs="Arial"/>
        </w:rPr>
        <w:t>in the nature of discrimination</w:t>
      </w:r>
      <w:proofErr w:type="gramEnd"/>
      <w:r w:rsidR="00C81422">
        <w:rPr>
          <w:rFonts w:ascii="Arial" w:hAnsi="Arial" w:cs="Arial"/>
        </w:rPr>
        <w:t xml:space="preserve">, </w:t>
      </w:r>
      <w:r w:rsidR="007F1D72">
        <w:rPr>
          <w:rFonts w:ascii="Arial" w:hAnsi="Arial" w:cs="Arial"/>
        </w:rPr>
        <w:t xml:space="preserve">harassment and </w:t>
      </w:r>
      <w:proofErr w:type="spellStart"/>
      <w:r w:rsidR="007F1D72">
        <w:rPr>
          <w:rFonts w:ascii="Arial" w:hAnsi="Arial" w:cs="Arial"/>
        </w:rPr>
        <w:t>victimisation</w:t>
      </w:r>
      <w:proofErr w:type="spellEnd"/>
      <w:r w:rsidR="007F1D72">
        <w:rPr>
          <w:rFonts w:ascii="Arial" w:hAnsi="Arial" w:cs="Arial"/>
        </w:rPr>
        <w:t>).</w:t>
      </w:r>
      <w:r>
        <w:rPr>
          <w:rFonts w:ascii="Arial" w:hAnsi="Arial" w:cs="Arial"/>
        </w:rPr>
        <w:t xml:space="preserve"> The Final Report </w:t>
      </w:r>
      <w:r w:rsidR="00E257E0">
        <w:rPr>
          <w:rFonts w:ascii="Arial" w:hAnsi="Arial" w:cs="Arial"/>
        </w:rPr>
        <w:t xml:space="preserve">alone </w:t>
      </w:r>
      <w:r>
        <w:rPr>
          <w:rFonts w:ascii="Arial" w:hAnsi="Arial" w:cs="Arial"/>
        </w:rPr>
        <w:t xml:space="preserve">gives sufficient </w:t>
      </w:r>
      <w:r w:rsidR="005827FB">
        <w:rPr>
          <w:rFonts w:ascii="Arial" w:hAnsi="Arial" w:cs="Arial"/>
        </w:rPr>
        <w:t xml:space="preserve">justification to strengthen discrimination legislation across all jurisdictions to provide </w:t>
      </w:r>
      <w:r w:rsidR="002F10D2">
        <w:rPr>
          <w:rFonts w:ascii="Arial" w:hAnsi="Arial" w:cs="Arial"/>
        </w:rPr>
        <w:t>increased</w:t>
      </w:r>
      <w:r w:rsidR="005827FB">
        <w:rPr>
          <w:rFonts w:ascii="Arial" w:hAnsi="Arial" w:cs="Arial"/>
        </w:rPr>
        <w:t xml:space="preserve"> </w:t>
      </w:r>
      <w:proofErr w:type="gramStart"/>
      <w:r w:rsidR="005827FB">
        <w:rPr>
          <w:rFonts w:ascii="Arial" w:hAnsi="Arial" w:cs="Arial"/>
        </w:rPr>
        <w:t>protections</w:t>
      </w:r>
      <w:proofErr w:type="gramEnd"/>
      <w:r w:rsidR="005827FB">
        <w:rPr>
          <w:rFonts w:ascii="Arial" w:hAnsi="Arial" w:cs="Arial"/>
        </w:rPr>
        <w:t xml:space="preserve"> for people with </w:t>
      </w:r>
      <w:proofErr w:type="gramStart"/>
      <w:r w:rsidR="005827FB">
        <w:rPr>
          <w:rFonts w:ascii="Arial" w:hAnsi="Arial" w:cs="Arial"/>
        </w:rPr>
        <w:t>disability</w:t>
      </w:r>
      <w:proofErr w:type="gramEnd"/>
      <w:r w:rsidR="001B00B1">
        <w:rPr>
          <w:rFonts w:ascii="Arial" w:hAnsi="Arial" w:cs="Arial"/>
        </w:rPr>
        <w:t>.</w:t>
      </w:r>
      <w:r w:rsidR="00184429">
        <w:rPr>
          <w:rFonts w:ascii="Arial" w:hAnsi="Arial" w:cs="Arial"/>
        </w:rPr>
        <w:t xml:space="preserve">  It also makes a recommendation to this effect in terms of the DDA.</w:t>
      </w:r>
      <w:r w:rsidR="00184429">
        <w:rPr>
          <w:rStyle w:val="FootnoteReference"/>
          <w:rFonts w:ascii="Arial" w:hAnsi="Arial" w:cs="Arial"/>
        </w:rPr>
        <w:footnoteReference w:id="6"/>
      </w:r>
    </w:p>
    <w:p w14:paraId="2BA18242" w14:textId="77777777" w:rsidR="001B00B1" w:rsidRDefault="001B00B1" w:rsidP="005827FB">
      <w:pPr>
        <w:spacing w:after="0" w:line="240" w:lineRule="auto"/>
        <w:contextualSpacing/>
        <w:jc w:val="both"/>
        <w:rPr>
          <w:rFonts w:ascii="Arial" w:hAnsi="Arial" w:cs="Arial"/>
        </w:rPr>
      </w:pPr>
    </w:p>
    <w:p w14:paraId="381A6435" w14:textId="2946807D" w:rsidR="005827FB" w:rsidRDefault="001B00B1" w:rsidP="005827FB">
      <w:pPr>
        <w:spacing w:after="0" w:line="240" w:lineRule="auto"/>
        <w:contextualSpacing/>
        <w:jc w:val="both"/>
        <w:rPr>
          <w:rFonts w:ascii="Arial" w:hAnsi="Arial" w:cs="Arial"/>
        </w:rPr>
      </w:pPr>
      <w:r>
        <w:rPr>
          <w:rFonts w:ascii="Arial" w:hAnsi="Arial" w:cs="Arial"/>
        </w:rPr>
        <w:t xml:space="preserve">Although we don’t have any </w:t>
      </w:r>
      <w:proofErr w:type="spellStart"/>
      <w:r>
        <w:rPr>
          <w:rFonts w:ascii="Arial" w:hAnsi="Arial" w:cs="Arial"/>
        </w:rPr>
        <w:t>anedoctal</w:t>
      </w:r>
      <w:proofErr w:type="spellEnd"/>
      <w:r>
        <w:rPr>
          <w:rFonts w:ascii="Arial" w:hAnsi="Arial" w:cs="Arial"/>
        </w:rPr>
        <w:t xml:space="preserve"> evidence as to the efficacy of such </w:t>
      </w:r>
      <w:r w:rsidR="00E20D55">
        <w:rPr>
          <w:rFonts w:ascii="Arial" w:hAnsi="Arial" w:cs="Arial"/>
        </w:rPr>
        <w:t>measures</w:t>
      </w:r>
      <w:r>
        <w:rPr>
          <w:rFonts w:ascii="Arial" w:hAnsi="Arial" w:cs="Arial"/>
        </w:rPr>
        <w:t xml:space="preserve"> in other jurisdictions, we note that governments in Victoria, the ACT and the NT have taken steps to </w:t>
      </w:r>
      <w:r w:rsidR="00E20D55">
        <w:rPr>
          <w:rFonts w:ascii="Arial" w:hAnsi="Arial" w:cs="Arial"/>
        </w:rPr>
        <w:t>include provisions of the kind in question in their discrimination legislation.</w:t>
      </w:r>
      <w:r w:rsidR="00E20D55">
        <w:rPr>
          <w:rStyle w:val="FootnoteReference"/>
          <w:rFonts w:ascii="Arial" w:hAnsi="Arial" w:cs="Arial"/>
        </w:rPr>
        <w:footnoteReference w:id="7"/>
      </w:r>
      <w:r w:rsidR="00DD122E">
        <w:rPr>
          <w:rFonts w:ascii="Arial" w:hAnsi="Arial" w:cs="Arial"/>
        </w:rPr>
        <w:t xml:space="preserve">  These provisions provide models of the kind we would recommend </w:t>
      </w:r>
      <w:r w:rsidR="00132DCD">
        <w:rPr>
          <w:rFonts w:ascii="Arial" w:hAnsi="Arial" w:cs="Arial"/>
        </w:rPr>
        <w:t>be</w:t>
      </w:r>
      <w:r w:rsidR="00DD122E">
        <w:rPr>
          <w:rFonts w:ascii="Arial" w:hAnsi="Arial" w:cs="Arial"/>
        </w:rPr>
        <w:t xml:space="preserve"> adopted in the Act.</w:t>
      </w:r>
    </w:p>
    <w:p w14:paraId="057CAAC5" w14:textId="32E26531" w:rsidR="00FE04AD" w:rsidRDefault="005827FB" w:rsidP="005827FB">
      <w:pPr>
        <w:pStyle w:val="Heading2"/>
      </w:pPr>
      <w:r>
        <w:lastRenderedPageBreak/>
        <w:t>Conclusion</w:t>
      </w:r>
    </w:p>
    <w:p w14:paraId="5215F163" w14:textId="7C1B9AEC" w:rsidR="005827FB" w:rsidRDefault="00132DCD" w:rsidP="005827FB">
      <w:pPr>
        <w:spacing w:after="0" w:line="240" w:lineRule="auto"/>
        <w:contextualSpacing/>
        <w:jc w:val="both"/>
        <w:rPr>
          <w:rFonts w:ascii="Arial" w:hAnsi="Arial" w:cs="Arial"/>
        </w:rPr>
      </w:pPr>
      <w:r>
        <w:rPr>
          <w:rFonts w:ascii="Arial" w:hAnsi="Arial" w:cs="Arial"/>
        </w:rPr>
        <w:t>Ultimately, in the context of disability, anti-discrimination legislation in NSW (and across other Australian jurisdictions) needs to act as an effective mechanism to prevent and redress instances of individual and systemic discrimination.  Amendments of the kind we have addressed in this submission will go some way towards providing a less discriminatory and more inclusive society for those with disability</w:t>
      </w:r>
      <w:r w:rsidR="005068AB">
        <w:rPr>
          <w:rFonts w:ascii="Arial" w:hAnsi="Arial" w:cs="Arial"/>
        </w:rPr>
        <w:t xml:space="preserve"> in NSW.</w:t>
      </w:r>
      <w:r>
        <w:rPr>
          <w:rFonts w:ascii="Arial" w:hAnsi="Arial" w:cs="Arial"/>
        </w:rPr>
        <w:t xml:space="preserve"> </w:t>
      </w:r>
    </w:p>
    <w:p w14:paraId="162B4AAF" w14:textId="77777777" w:rsidR="005068AB" w:rsidRDefault="005068AB" w:rsidP="005827FB">
      <w:pPr>
        <w:spacing w:after="0" w:line="240" w:lineRule="auto"/>
        <w:contextualSpacing/>
        <w:jc w:val="both"/>
        <w:rPr>
          <w:rFonts w:ascii="Arial" w:hAnsi="Arial" w:cs="Arial"/>
        </w:rPr>
      </w:pPr>
    </w:p>
    <w:p w14:paraId="5319D63B" w14:textId="356E0FDF" w:rsidR="005068AB" w:rsidRDefault="005068AB" w:rsidP="005068AB">
      <w:pPr>
        <w:spacing w:after="0" w:line="240" w:lineRule="auto"/>
        <w:contextualSpacing/>
        <w:jc w:val="both"/>
        <w:rPr>
          <w:rFonts w:ascii="Arial" w:hAnsi="Arial" w:cs="Arial"/>
        </w:rPr>
      </w:pPr>
      <w:r>
        <w:rPr>
          <w:rFonts w:ascii="Arial" w:hAnsi="Arial" w:cs="Arial"/>
        </w:rPr>
        <w:t>Vision Australia thanks the Commission for its consideration of the matters within this submission.  We would be happy to provide further information concerning any of the matters raised.</w:t>
      </w:r>
    </w:p>
    <w:p w14:paraId="26A540AE" w14:textId="77777777" w:rsidR="005068AB" w:rsidRDefault="005068AB" w:rsidP="005068AB">
      <w:pPr>
        <w:spacing w:after="0" w:line="240" w:lineRule="auto"/>
        <w:contextualSpacing/>
        <w:jc w:val="both"/>
        <w:rPr>
          <w:rFonts w:ascii="Arial" w:hAnsi="Arial" w:cs="Arial"/>
        </w:rPr>
      </w:pPr>
    </w:p>
    <w:p w14:paraId="398FF780" w14:textId="77777777" w:rsidR="001A685B" w:rsidRDefault="001A685B" w:rsidP="005068AB">
      <w:pPr>
        <w:pStyle w:val="Heading2"/>
        <w:spacing w:before="0" w:after="0" w:line="240" w:lineRule="auto"/>
        <w:contextualSpacing/>
        <w:jc w:val="both"/>
      </w:pPr>
      <w:r>
        <w:t>About Vision Australia</w:t>
      </w:r>
    </w:p>
    <w:p w14:paraId="50C9D686" w14:textId="77777777" w:rsidR="005068AB" w:rsidRPr="005068AB" w:rsidRDefault="005068AB" w:rsidP="005068AB">
      <w:pPr>
        <w:spacing w:after="0" w:line="240" w:lineRule="auto"/>
        <w:contextualSpacing/>
        <w:jc w:val="both"/>
      </w:pPr>
    </w:p>
    <w:p w14:paraId="6316C5E3" w14:textId="77777777" w:rsidR="001A685B" w:rsidRDefault="001A685B" w:rsidP="005068AB">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eastAsiaTheme="majorEastAsia" w:hAnsi="Arial" w:cs="Arial"/>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 </w:t>
      </w:r>
      <w:r>
        <w:rPr>
          <w:rStyle w:val="eop"/>
          <w:rFonts w:ascii="Arial" w:eastAsiaTheme="majorEastAsia" w:hAnsi="Arial" w:cs="Arial"/>
        </w:rPr>
        <w:t> </w:t>
      </w:r>
    </w:p>
    <w:p w14:paraId="7BB26DE0" w14:textId="77777777" w:rsidR="001A685B" w:rsidRDefault="001A685B" w:rsidP="005068AB">
      <w:pPr>
        <w:pStyle w:val="paragraph"/>
        <w:spacing w:before="0" w:beforeAutospacing="0" w:after="0" w:afterAutospacing="0"/>
        <w:contextualSpacing/>
        <w:jc w:val="both"/>
        <w:textAlignment w:val="baseline"/>
        <w:rPr>
          <w:rFonts w:ascii="Segoe UI" w:hAnsi="Segoe UI" w:cs="Segoe UI"/>
          <w:sz w:val="18"/>
          <w:szCs w:val="18"/>
        </w:rPr>
      </w:pPr>
      <w:r>
        <w:rPr>
          <w:rStyle w:val="eop"/>
          <w:rFonts w:ascii="Segoe UI" w:eastAsiaTheme="majorEastAsia" w:hAnsi="Segoe UI" w:cs="Segoe UI"/>
          <w:sz w:val="18"/>
          <w:szCs w:val="18"/>
        </w:rPr>
        <w:t> </w:t>
      </w:r>
    </w:p>
    <w:p w14:paraId="072E3778" w14:textId="77777777" w:rsidR="001A685B" w:rsidRDefault="001A685B" w:rsidP="005068AB">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eastAsiaTheme="majorEastAsia" w:hAnsi="Arial" w:cs="Arial"/>
        </w:rPr>
        <w:t>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r>
        <w:rPr>
          <w:rStyle w:val="eop"/>
          <w:rFonts w:ascii="Arial" w:eastAsiaTheme="majorEastAsia" w:hAnsi="Arial" w:cs="Arial"/>
        </w:rPr>
        <w:t> </w:t>
      </w:r>
    </w:p>
    <w:p w14:paraId="1312AB45" w14:textId="77777777" w:rsidR="001A685B" w:rsidRDefault="001A685B" w:rsidP="001A685B">
      <w:pPr>
        <w:pStyle w:val="paragraph"/>
        <w:spacing w:before="0" w:beforeAutospacing="0" w:after="0" w:afterAutospacing="0"/>
        <w:jc w:val="both"/>
        <w:textAlignment w:val="baseline"/>
        <w:rPr>
          <w:rFonts w:ascii="Segoe UI" w:hAnsi="Segoe UI" w:cs="Segoe UI"/>
          <w:sz w:val="18"/>
          <w:szCs w:val="18"/>
        </w:rPr>
      </w:pPr>
      <w:r>
        <w:rPr>
          <w:rStyle w:val="eop"/>
          <w:rFonts w:ascii="Segoe UI" w:eastAsiaTheme="majorEastAsia" w:hAnsi="Segoe UI" w:cs="Segoe UI"/>
          <w:sz w:val="18"/>
          <w:szCs w:val="18"/>
        </w:rPr>
        <w:t> </w:t>
      </w:r>
    </w:p>
    <w:p w14:paraId="4E414424" w14:textId="77777777" w:rsidR="001A685B" w:rsidRDefault="001A685B" w:rsidP="001A685B">
      <w:pPr>
        <w:pStyle w:val="paragraph"/>
        <w:spacing w:before="0" w:beforeAutospacing="0" w:after="0" w:afterAutospacing="0"/>
        <w:jc w:val="both"/>
        <w:textAlignment w:val="baseline"/>
        <w:rPr>
          <w:rStyle w:val="eop"/>
          <w:rFonts w:ascii="Arial" w:eastAsiaTheme="majorEastAsia" w:hAnsi="Arial" w:cs="Arial"/>
        </w:rPr>
      </w:pPr>
      <w:r>
        <w:rPr>
          <w:rStyle w:val="normaltextrun"/>
          <w:rFonts w:ascii="Arial" w:eastAsiaTheme="majorEastAsia" w:hAnsi="Arial" w:cs="Arial"/>
        </w:rPr>
        <w:t>Vision Australia service delivery areas include: </w:t>
      </w:r>
      <w:r>
        <w:rPr>
          <w:rStyle w:val="eop"/>
          <w:rFonts w:ascii="Arial" w:eastAsiaTheme="majorEastAsia" w:hAnsi="Arial" w:cs="Arial"/>
        </w:rPr>
        <w:t> </w:t>
      </w:r>
    </w:p>
    <w:p w14:paraId="38DFFD42" w14:textId="77777777" w:rsidR="001A685B" w:rsidRPr="001A685B" w:rsidRDefault="001A685B" w:rsidP="001A685B">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1A685B">
        <w:rPr>
          <w:rStyle w:val="normaltextrun"/>
          <w:rFonts w:ascii="Arial" w:eastAsiaTheme="majorEastAsia" w:hAnsi="Arial" w:cs="Arial"/>
        </w:rPr>
        <w:t>Allied Health and Therapy services, and registered provider of specialist supports for the NDIS and My Aged Care </w:t>
      </w:r>
      <w:r w:rsidRPr="001A685B">
        <w:rPr>
          <w:rStyle w:val="eop"/>
          <w:rFonts w:ascii="Arial" w:eastAsiaTheme="majorEastAsia" w:hAnsi="Arial" w:cs="Arial"/>
        </w:rPr>
        <w:t> </w:t>
      </w:r>
    </w:p>
    <w:p w14:paraId="0403A133" w14:textId="77777777" w:rsidR="001A685B" w:rsidRPr="001A685B" w:rsidRDefault="001A685B" w:rsidP="001A685B">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1A685B">
        <w:rPr>
          <w:rStyle w:val="normaltextrun"/>
          <w:rFonts w:ascii="Arial" w:eastAsiaTheme="majorEastAsia" w:hAnsi="Arial" w:cs="Arial"/>
        </w:rPr>
        <w:t>Aids and Equipment, and Assistive/Adaptive Technology training and support </w:t>
      </w:r>
      <w:r w:rsidRPr="001A685B">
        <w:rPr>
          <w:rStyle w:val="eop"/>
          <w:rFonts w:ascii="Arial" w:eastAsiaTheme="majorEastAsia" w:hAnsi="Arial" w:cs="Arial"/>
        </w:rPr>
        <w:t> </w:t>
      </w:r>
    </w:p>
    <w:p w14:paraId="1A4BDB4D" w14:textId="77777777" w:rsidR="001A685B" w:rsidRPr="001A685B" w:rsidRDefault="001A685B" w:rsidP="001A685B">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1A685B">
        <w:rPr>
          <w:rStyle w:val="normaltextrun"/>
          <w:rFonts w:ascii="Arial" w:eastAsiaTheme="majorEastAsia" w:hAnsi="Arial" w:cs="Arial"/>
        </w:rPr>
        <w:t>Seeing Eye Dogs </w:t>
      </w:r>
      <w:r w:rsidRPr="001A685B">
        <w:rPr>
          <w:rStyle w:val="eop"/>
          <w:rFonts w:ascii="Arial" w:eastAsiaTheme="majorEastAsia" w:hAnsi="Arial" w:cs="Arial"/>
        </w:rPr>
        <w:t> </w:t>
      </w:r>
    </w:p>
    <w:p w14:paraId="6B28CE2B" w14:textId="77777777" w:rsidR="001A685B" w:rsidRPr="001A685B" w:rsidRDefault="001A685B" w:rsidP="001A685B">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1A685B">
        <w:rPr>
          <w:rStyle w:val="normaltextrun"/>
          <w:rFonts w:ascii="Arial" w:eastAsiaTheme="majorEastAsia" w:hAnsi="Arial" w:cs="Arial"/>
        </w:rPr>
        <w:t>National Library Services </w:t>
      </w:r>
      <w:r w:rsidRPr="001A685B">
        <w:rPr>
          <w:rStyle w:val="eop"/>
          <w:rFonts w:ascii="Arial" w:eastAsiaTheme="majorEastAsia" w:hAnsi="Arial" w:cs="Arial"/>
        </w:rPr>
        <w:t> </w:t>
      </w:r>
    </w:p>
    <w:p w14:paraId="177A467A" w14:textId="77777777" w:rsidR="001A685B" w:rsidRPr="001A685B" w:rsidRDefault="001A685B" w:rsidP="001A685B">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1A685B">
        <w:rPr>
          <w:rStyle w:val="normaltextrun"/>
          <w:rFonts w:ascii="Arial" w:eastAsiaTheme="majorEastAsia" w:hAnsi="Arial" w:cs="Arial"/>
        </w:rPr>
        <w:t xml:space="preserve">Early childhood and education services, and Felix Library for </w:t>
      </w:r>
      <w:proofErr w:type="gramStart"/>
      <w:r w:rsidRPr="001A685B">
        <w:rPr>
          <w:rStyle w:val="normaltextrun"/>
          <w:rFonts w:ascii="Arial" w:eastAsiaTheme="majorEastAsia" w:hAnsi="Arial" w:cs="Arial"/>
        </w:rPr>
        <w:t>0-7 year olds</w:t>
      </w:r>
      <w:proofErr w:type="gramEnd"/>
      <w:r w:rsidRPr="001A685B">
        <w:rPr>
          <w:rStyle w:val="normaltextrun"/>
          <w:rFonts w:ascii="Arial" w:eastAsiaTheme="majorEastAsia" w:hAnsi="Arial" w:cs="Arial"/>
        </w:rPr>
        <w:t> </w:t>
      </w:r>
      <w:r w:rsidRPr="001A685B">
        <w:rPr>
          <w:rStyle w:val="eop"/>
          <w:rFonts w:ascii="Arial" w:eastAsiaTheme="majorEastAsia" w:hAnsi="Arial" w:cs="Arial"/>
        </w:rPr>
        <w:t> </w:t>
      </w:r>
    </w:p>
    <w:p w14:paraId="48EE7DBA" w14:textId="77777777" w:rsidR="001A685B" w:rsidRPr="001A685B" w:rsidRDefault="001A685B" w:rsidP="001A685B">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1A685B">
        <w:rPr>
          <w:rStyle w:val="normaltextrun"/>
          <w:rFonts w:ascii="Arial" w:eastAsiaTheme="majorEastAsia" w:hAnsi="Arial" w:cs="Arial"/>
        </w:rPr>
        <w:t>Employment services, including National Disability Employment Services  </w:t>
      </w:r>
      <w:r w:rsidRPr="001A685B">
        <w:rPr>
          <w:rStyle w:val="eop"/>
          <w:rFonts w:ascii="Arial" w:eastAsiaTheme="majorEastAsia" w:hAnsi="Arial" w:cs="Arial"/>
        </w:rPr>
        <w:t> </w:t>
      </w:r>
    </w:p>
    <w:p w14:paraId="005A2662" w14:textId="77777777" w:rsidR="001A685B" w:rsidRPr="001A685B" w:rsidRDefault="001A685B" w:rsidP="001A685B">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1A685B">
        <w:rPr>
          <w:rStyle w:val="normaltextrun"/>
          <w:rFonts w:ascii="Arial" w:eastAsiaTheme="majorEastAsia" w:hAnsi="Arial" w:cs="Arial"/>
        </w:rPr>
        <w:t>Accessible information, and Alternate Format Production </w:t>
      </w:r>
      <w:r w:rsidRPr="001A685B">
        <w:rPr>
          <w:rStyle w:val="eop"/>
          <w:rFonts w:ascii="Arial" w:eastAsiaTheme="majorEastAsia" w:hAnsi="Arial" w:cs="Arial"/>
        </w:rPr>
        <w:t> </w:t>
      </w:r>
    </w:p>
    <w:p w14:paraId="1D7F40F7" w14:textId="77777777" w:rsidR="001A685B" w:rsidRPr="001A685B" w:rsidRDefault="001A685B" w:rsidP="001A685B">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1A685B">
        <w:rPr>
          <w:rStyle w:val="normaltextrun"/>
          <w:rFonts w:ascii="Arial" w:eastAsiaTheme="majorEastAsia" w:hAnsi="Arial" w:cs="Arial"/>
        </w:rPr>
        <w:t>Vision Australia Radio network, and national partnership with Radio for the Print Handicapped </w:t>
      </w:r>
      <w:r w:rsidRPr="001A685B">
        <w:rPr>
          <w:rStyle w:val="eop"/>
          <w:rFonts w:ascii="Arial" w:eastAsiaTheme="majorEastAsia" w:hAnsi="Arial" w:cs="Arial"/>
        </w:rPr>
        <w:t> </w:t>
      </w:r>
    </w:p>
    <w:p w14:paraId="35EC0286" w14:textId="77777777" w:rsidR="001A685B" w:rsidRPr="001A685B" w:rsidRDefault="001A685B" w:rsidP="001A685B">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1A685B">
        <w:rPr>
          <w:rStyle w:val="normaltextrun"/>
          <w:rFonts w:ascii="Arial" w:eastAsiaTheme="majorEastAsia" w:hAnsi="Arial" w:cs="Arial"/>
        </w:rPr>
        <w:t>Spectacles Program for the NSW Government </w:t>
      </w:r>
      <w:r w:rsidRPr="001A685B">
        <w:rPr>
          <w:rStyle w:val="eop"/>
          <w:rFonts w:ascii="Arial" w:eastAsiaTheme="majorEastAsia" w:hAnsi="Arial" w:cs="Arial"/>
        </w:rPr>
        <w:t> </w:t>
      </w:r>
    </w:p>
    <w:p w14:paraId="3A2998C9" w14:textId="77777777" w:rsidR="001A685B" w:rsidRPr="001A685B" w:rsidRDefault="001A685B" w:rsidP="001A685B">
      <w:pPr>
        <w:pStyle w:val="paragraph"/>
        <w:numPr>
          <w:ilvl w:val="0"/>
          <w:numId w:val="12"/>
        </w:numPr>
        <w:spacing w:before="0" w:beforeAutospacing="0" w:after="0" w:afterAutospacing="0"/>
        <w:jc w:val="both"/>
        <w:textAlignment w:val="baseline"/>
        <w:rPr>
          <w:rFonts w:ascii="Segoe UI" w:hAnsi="Segoe UI" w:cs="Segoe UI"/>
          <w:sz w:val="18"/>
          <w:szCs w:val="18"/>
        </w:rPr>
      </w:pPr>
      <w:r w:rsidRPr="001A685B">
        <w:rPr>
          <w:rStyle w:val="normaltextrun"/>
          <w:rFonts w:ascii="Arial" w:eastAsiaTheme="majorEastAsia" w:hAnsi="Arial" w:cs="Arial"/>
        </w:rPr>
        <w:t>Advocacy and Engagement, working collaboratively with Government, business and the community to eliminate the barriers our clients face in making life choices and fully exercising rights as Australian citizens. </w:t>
      </w:r>
      <w:r w:rsidRPr="001A685B">
        <w:rPr>
          <w:rStyle w:val="eop"/>
          <w:rFonts w:ascii="Arial" w:eastAsiaTheme="majorEastAsia" w:hAnsi="Arial" w:cs="Arial"/>
        </w:rPr>
        <w:t> </w:t>
      </w:r>
    </w:p>
    <w:p w14:paraId="68D72325" w14:textId="77777777" w:rsidR="001A685B" w:rsidRDefault="001A685B" w:rsidP="001A685B">
      <w:pPr>
        <w:pStyle w:val="paragraph"/>
        <w:spacing w:before="0" w:beforeAutospacing="0" w:after="0" w:afterAutospacing="0"/>
        <w:ind w:left="345"/>
        <w:jc w:val="both"/>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206C3143" w14:textId="77777777" w:rsidR="001A685B" w:rsidRDefault="001A685B" w:rsidP="001A685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xml:space="preserve">Vision Australia has gained unrivalled knowledge and experience through constant interaction with clients and their families. We provide services to more than 26,000 people each year, </w:t>
      </w:r>
      <w:proofErr w:type="gramStart"/>
      <w:r>
        <w:rPr>
          <w:rStyle w:val="normaltextrun"/>
          <w:rFonts w:ascii="Arial" w:eastAsiaTheme="majorEastAsia" w:hAnsi="Arial" w:cs="Arial"/>
        </w:rPr>
        <w:t>and also</w:t>
      </w:r>
      <w:proofErr w:type="gramEnd"/>
      <w:r>
        <w:rPr>
          <w:rStyle w:val="normaltextrun"/>
          <w:rFonts w:ascii="Arial" w:eastAsiaTheme="majorEastAsia" w:hAnsi="Arial" w:cs="Arial"/>
        </w:rPr>
        <w:t xml:space="preserve">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r>
        <w:rPr>
          <w:rStyle w:val="eop"/>
          <w:rFonts w:ascii="Arial" w:eastAsiaTheme="majorEastAsia" w:hAnsi="Arial" w:cs="Arial"/>
        </w:rPr>
        <w:t> </w:t>
      </w:r>
    </w:p>
    <w:p w14:paraId="71AAA39D" w14:textId="77777777" w:rsidR="001A685B" w:rsidRDefault="001A685B" w:rsidP="001A685B">
      <w:pPr>
        <w:pStyle w:val="paragraph"/>
        <w:spacing w:before="0" w:beforeAutospacing="0" w:after="0" w:afterAutospacing="0"/>
        <w:jc w:val="both"/>
        <w:textAlignment w:val="baseline"/>
        <w:rPr>
          <w:rFonts w:ascii="Segoe UI" w:hAnsi="Segoe UI" w:cs="Segoe UI"/>
          <w:sz w:val="18"/>
          <w:szCs w:val="18"/>
        </w:rPr>
      </w:pPr>
      <w:r>
        <w:rPr>
          <w:rStyle w:val="eop"/>
          <w:rFonts w:ascii="Segoe UI" w:eastAsiaTheme="majorEastAsia" w:hAnsi="Segoe UI" w:cs="Segoe UI"/>
          <w:sz w:val="18"/>
          <w:szCs w:val="18"/>
        </w:rPr>
        <w:lastRenderedPageBreak/>
        <w:t> </w:t>
      </w:r>
    </w:p>
    <w:p w14:paraId="3A53BACB" w14:textId="77777777" w:rsidR="001A685B" w:rsidRDefault="001A685B" w:rsidP="001A685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 </w:t>
      </w:r>
      <w:r>
        <w:rPr>
          <w:rStyle w:val="eop"/>
          <w:rFonts w:ascii="Arial" w:eastAsiaTheme="majorEastAsia" w:hAnsi="Arial" w:cs="Arial"/>
        </w:rPr>
        <w:t> </w:t>
      </w:r>
    </w:p>
    <w:p w14:paraId="3931C1DB" w14:textId="77777777" w:rsidR="001A685B" w:rsidRDefault="001A685B" w:rsidP="001A685B">
      <w:pPr>
        <w:pStyle w:val="paragraph"/>
        <w:spacing w:before="0" w:beforeAutospacing="0" w:after="0" w:afterAutospacing="0"/>
        <w:jc w:val="both"/>
        <w:textAlignment w:val="baseline"/>
        <w:rPr>
          <w:rFonts w:ascii="Segoe UI" w:hAnsi="Segoe UI" w:cs="Segoe UI"/>
          <w:sz w:val="18"/>
          <w:szCs w:val="18"/>
        </w:rPr>
      </w:pPr>
      <w:r>
        <w:rPr>
          <w:rStyle w:val="eop"/>
          <w:rFonts w:ascii="Segoe UI" w:eastAsiaTheme="majorEastAsia" w:hAnsi="Segoe UI" w:cs="Segoe UI"/>
          <w:sz w:val="18"/>
          <w:szCs w:val="18"/>
        </w:rPr>
        <w:t> </w:t>
      </w:r>
    </w:p>
    <w:p w14:paraId="44E6CCAB" w14:textId="77777777" w:rsidR="001A685B" w:rsidRDefault="001A685B" w:rsidP="001A685B">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We also operate Memorandums of Understanding with Australian Hearing, and the Aboriginal &amp; Torres Strait Islander Community Health Service.</w:t>
      </w:r>
    </w:p>
    <w:p w14:paraId="7590A55A" w14:textId="33F6418E" w:rsidR="00F04C44" w:rsidRDefault="00F04C44" w:rsidP="27DDF648">
      <w:pPr>
        <w:spacing w:after="0" w:line="240" w:lineRule="auto"/>
        <w:contextualSpacing/>
        <w:jc w:val="both"/>
        <w:rPr>
          <w:rFonts w:ascii="Arial" w:hAnsi="Arial" w:cs="Arial"/>
        </w:rPr>
      </w:pPr>
    </w:p>
    <w:sectPr w:rsidR="00F04C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9D86" w14:textId="77777777" w:rsidR="00167B16" w:rsidRDefault="00167B16" w:rsidP="00642EC6">
      <w:pPr>
        <w:spacing w:after="0" w:line="240" w:lineRule="auto"/>
      </w:pPr>
      <w:r>
        <w:separator/>
      </w:r>
    </w:p>
  </w:endnote>
  <w:endnote w:type="continuationSeparator" w:id="0">
    <w:p w14:paraId="75B2E6CF" w14:textId="77777777" w:rsidR="00167B16" w:rsidRDefault="00167B16" w:rsidP="0064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8EF6" w14:textId="77777777" w:rsidR="00167B16" w:rsidRDefault="00167B16" w:rsidP="00642EC6">
      <w:pPr>
        <w:spacing w:after="0" w:line="240" w:lineRule="auto"/>
      </w:pPr>
      <w:r>
        <w:separator/>
      </w:r>
    </w:p>
  </w:footnote>
  <w:footnote w:type="continuationSeparator" w:id="0">
    <w:p w14:paraId="16ACC11A" w14:textId="77777777" w:rsidR="00167B16" w:rsidRDefault="00167B16" w:rsidP="00642EC6">
      <w:pPr>
        <w:spacing w:after="0" w:line="240" w:lineRule="auto"/>
      </w:pPr>
      <w:r>
        <w:continuationSeparator/>
      </w:r>
    </w:p>
  </w:footnote>
  <w:footnote w:id="1">
    <w:p w14:paraId="67C6E2ED" w14:textId="677634B3" w:rsidR="00642EC6" w:rsidRPr="00642EC6" w:rsidRDefault="00642EC6">
      <w:pPr>
        <w:pStyle w:val="FootnoteText"/>
        <w:rPr>
          <w:lang w:val="en-AU"/>
        </w:rPr>
      </w:pPr>
      <w:r>
        <w:rPr>
          <w:rStyle w:val="FootnoteReference"/>
        </w:rPr>
        <w:footnoteRef/>
      </w:r>
      <w:r>
        <w:t xml:space="preserve"> </w:t>
      </w:r>
      <w:r>
        <w:rPr>
          <w:lang w:val="en-AU"/>
        </w:rPr>
        <w:t>Refer Recommendation 4.23</w:t>
      </w:r>
    </w:p>
  </w:footnote>
  <w:footnote w:id="2">
    <w:p w14:paraId="2160015E" w14:textId="4A6A4DC4" w:rsidR="008A4CC9" w:rsidRPr="008A4CC9" w:rsidRDefault="008A4CC9">
      <w:pPr>
        <w:pStyle w:val="FootnoteText"/>
        <w:rPr>
          <w:lang w:val="en-AU"/>
        </w:rPr>
      </w:pPr>
      <w:r>
        <w:rPr>
          <w:rStyle w:val="FootnoteReference"/>
        </w:rPr>
        <w:footnoteRef/>
      </w:r>
      <w:r>
        <w:t xml:space="preserve"> </w:t>
      </w:r>
      <w:r>
        <w:rPr>
          <w:lang w:val="en-AU"/>
        </w:rPr>
        <w:t>Refer Recommendation 4.23</w:t>
      </w:r>
    </w:p>
  </w:footnote>
  <w:footnote w:id="3">
    <w:p w14:paraId="6197F118" w14:textId="5863B879" w:rsidR="00345818" w:rsidRPr="00345818" w:rsidRDefault="00345818">
      <w:pPr>
        <w:pStyle w:val="FootnoteText"/>
        <w:rPr>
          <w:lang w:val="en-AU"/>
        </w:rPr>
      </w:pPr>
      <w:r>
        <w:rPr>
          <w:rStyle w:val="FootnoteReference"/>
        </w:rPr>
        <w:footnoteRef/>
      </w:r>
      <w:r>
        <w:t xml:space="preserve"> </w:t>
      </w:r>
      <w:r>
        <w:rPr>
          <w:lang w:val="en-AU"/>
        </w:rPr>
        <w:t>Refer section 24 of the DDA</w:t>
      </w:r>
    </w:p>
  </w:footnote>
  <w:footnote w:id="4">
    <w:p w14:paraId="5559525F" w14:textId="53891913" w:rsidR="002277FA" w:rsidRPr="002277FA" w:rsidRDefault="002277FA">
      <w:pPr>
        <w:pStyle w:val="FootnoteText"/>
        <w:rPr>
          <w:lang w:val="en-AU"/>
        </w:rPr>
      </w:pPr>
      <w:r>
        <w:rPr>
          <w:rStyle w:val="FootnoteReference"/>
        </w:rPr>
        <w:footnoteRef/>
      </w:r>
      <w:r>
        <w:t xml:space="preserve"> </w:t>
      </w:r>
      <w:r>
        <w:rPr>
          <w:lang w:val="en-AU"/>
        </w:rPr>
        <w:t>Refe</w:t>
      </w:r>
      <w:r w:rsidR="00DA3075">
        <w:rPr>
          <w:lang w:val="en-AU"/>
        </w:rPr>
        <w:t xml:space="preserve">r section 74 of the Anti-Discrimination Act 1991 (ACT) and </w:t>
      </w:r>
      <w:r>
        <w:rPr>
          <w:lang w:val="en-AU"/>
        </w:rPr>
        <w:t>section 24 of the Anti-Discrimination Act 1992 (NT)</w:t>
      </w:r>
    </w:p>
  </w:footnote>
  <w:footnote w:id="5">
    <w:p w14:paraId="0EC2A80D" w14:textId="659D92A4" w:rsidR="004F45A1" w:rsidRPr="004F45A1" w:rsidRDefault="004F45A1">
      <w:pPr>
        <w:pStyle w:val="FootnoteText"/>
        <w:rPr>
          <w:lang w:val="en-AU"/>
        </w:rPr>
      </w:pPr>
      <w:r>
        <w:rPr>
          <w:rStyle w:val="FootnoteReference"/>
        </w:rPr>
        <w:footnoteRef/>
      </w:r>
      <w:r>
        <w:t xml:space="preserve"> </w:t>
      </w:r>
      <w:r>
        <w:rPr>
          <w:lang w:val="en-AU"/>
        </w:rPr>
        <w:t xml:space="preserve">Refer Recommendation </w:t>
      </w:r>
      <w:r w:rsidR="00AB0B4A">
        <w:rPr>
          <w:lang w:val="en-AU"/>
        </w:rPr>
        <w:t>4.26</w:t>
      </w:r>
    </w:p>
  </w:footnote>
  <w:footnote w:id="6">
    <w:p w14:paraId="34B37E0D" w14:textId="1EEBE833" w:rsidR="00184429" w:rsidRPr="00184429" w:rsidRDefault="00184429">
      <w:pPr>
        <w:pStyle w:val="FootnoteText"/>
        <w:rPr>
          <w:lang w:val="en-AU"/>
        </w:rPr>
      </w:pPr>
      <w:r>
        <w:rPr>
          <w:rStyle w:val="FootnoteReference"/>
        </w:rPr>
        <w:footnoteRef/>
      </w:r>
      <w:r>
        <w:t xml:space="preserve"> </w:t>
      </w:r>
      <w:r>
        <w:rPr>
          <w:lang w:val="en-AU"/>
        </w:rPr>
        <w:t>Refer Recommendation 4.27</w:t>
      </w:r>
    </w:p>
  </w:footnote>
  <w:footnote w:id="7">
    <w:p w14:paraId="6069967E" w14:textId="159A0C0E" w:rsidR="00E20D55" w:rsidRPr="00E20D55" w:rsidRDefault="00E20D55">
      <w:pPr>
        <w:pStyle w:val="FootnoteText"/>
        <w:rPr>
          <w:lang w:val="en-AU"/>
        </w:rPr>
      </w:pPr>
      <w:r>
        <w:rPr>
          <w:rStyle w:val="FootnoteReference"/>
        </w:rPr>
        <w:footnoteRef/>
      </w:r>
      <w:r>
        <w:t xml:space="preserve"> </w:t>
      </w:r>
      <w:r>
        <w:rPr>
          <w:lang w:val="en-AU"/>
        </w:rPr>
        <w:t xml:space="preserve">Refer section </w:t>
      </w:r>
      <w:r w:rsidR="00D609E1">
        <w:rPr>
          <w:lang w:val="en-AU"/>
        </w:rPr>
        <w:t xml:space="preserve">15 of the EOA, section </w:t>
      </w:r>
      <w:r w:rsidR="002A1274">
        <w:rPr>
          <w:lang w:val="en-AU"/>
        </w:rPr>
        <w:t>75 of the Anti-Discrimination Act 1991 (ACT) and section 18B of the Anti-Discrimination Act 1992 (NT)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3AC8"/>
    <w:multiLevelType w:val="multilevel"/>
    <w:tmpl w:val="96FA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C13D4"/>
    <w:multiLevelType w:val="multilevel"/>
    <w:tmpl w:val="B698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777DE"/>
    <w:multiLevelType w:val="multilevel"/>
    <w:tmpl w:val="B7F0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B5672"/>
    <w:multiLevelType w:val="multilevel"/>
    <w:tmpl w:val="5CA81B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1212220"/>
    <w:multiLevelType w:val="hybridMultilevel"/>
    <w:tmpl w:val="39E46930"/>
    <w:lvl w:ilvl="0" w:tplc="9EF47C5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2506957"/>
    <w:multiLevelType w:val="multilevel"/>
    <w:tmpl w:val="144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0810BA"/>
    <w:multiLevelType w:val="multilevel"/>
    <w:tmpl w:val="DAA8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A170B5"/>
    <w:multiLevelType w:val="multilevel"/>
    <w:tmpl w:val="53EAB5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4FA24E5C"/>
    <w:multiLevelType w:val="multilevel"/>
    <w:tmpl w:val="CB4A4F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69E24163"/>
    <w:multiLevelType w:val="multilevel"/>
    <w:tmpl w:val="8F4E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5179DF"/>
    <w:multiLevelType w:val="multilevel"/>
    <w:tmpl w:val="73A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6200AA"/>
    <w:multiLevelType w:val="hybridMultilevel"/>
    <w:tmpl w:val="6A48A3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9218365">
    <w:abstractNumId w:val="4"/>
  </w:num>
  <w:num w:numId="2" w16cid:durableId="225653756">
    <w:abstractNumId w:val="1"/>
  </w:num>
  <w:num w:numId="3" w16cid:durableId="1571698842">
    <w:abstractNumId w:val="0"/>
  </w:num>
  <w:num w:numId="4" w16cid:durableId="2033722739">
    <w:abstractNumId w:val="3"/>
  </w:num>
  <w:num w:numId="5" w16cid:durableId="234510211">
    <w:abstractNumId w:val="8"/>
  </w:num>
  <w:num w:numId="6" w16cid:durableId="716588686">
    <w:abstractNumId w:val="6"/>
  </w:num>
  <w:num w:numId="7" w16cid:durableId="1777864845">
    <w:abstractNumId w:val="10"/>
  </w:num>
  <w:num w:numId="8" w16cid:durableId="423308099">
    <w:abstractNumId w:val="9"/>
  </w:num>
  <w:num w:numId="9" w16cid:durableId="1075784313">
    <w:abstractNumId w:val="7"/>
  </w:num>
  <w:num w:numId="10" w16cid:durableId="1047804759">
    <w:abstractNumId w:val="2"/>
  </w:num>
  <w:num w:numId="11" w16cid:durableId="1981691133">
    <w:abstractNumId w:val="5"/>
  </w:num>
  <w:num w:numId="12" w16cid:durableId="1815902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C4BFEB"/>
    <w:rsid w:val="000023A5"/>
    <w:rsid w:val="0001599B"/>
    <w:rsid w:val="0001744E"/>
    <w:rsid w:val="00030DB4"/>
    <w:rsid w:val="00032613"/>
    <w:rsid w:val="00042759"/>
    <w:rsid w:val="000507F0"/>
    <w:rsid w:val="0006388A"/>
    <w:rsid w:val="00067E32"/>
    <w:rsid w:val="00081CE8"/>
    <w:rsid w:val="0009091C"/>
    <w:rsid w:val="000A3920"/>
    <w:rsid w:val="000B4686"/>
    <w:rsid w:val="000B7DA4"/>
    <w:rsid w:val="000C14C0"/>
    <w:rsid w:val="000C16BB"/>
    <w:rsid w:val="000C18AF"/>
    <w:rsid w:val="000D7252"/>
    <w:rsid w:val="000E6025"/>
    <w:rsid w:val="00101423"/>
    <w:rsid w:val="00104A92"/>
    <w:rsid w:val="00107759"/>
    <w:rsid w:val="001125F6"/>
    <w:rsid w:val="00112680"/>
    <w:rsid w:val="0011270E"/>
    <w:rsid w:val="001145D3"/>
    <w:rsid w:val="00115307"/>
    <w:rsid w:val="0011531F"/>
    <w:rsid w:val="00122615"/>
    <w:rsid w:val="00132DCD"/>
    <w:rsid w:val="0014396C"/>
    <w:rsid w:val="00143DFF"/>
    <w:rsid w:val="0014584E"/>
    <w:rsid w:val="0015748F"/>
    <w:rsid w:val="00161257"/>
    <w:rsid w:val="00167B16"/>
    <w:rsid w:val="00170900"/>
    <w:rsid w:val="00171903"/>
    <w:rsid w:val="00177309"/>
    <w:rsid w:val="00184032"/>
    <w:rsid w:val="00184429"/>
    <w:rsid w:val="0019258A"/>
    <w:rsid w:val="00192D0A"/>
    <w:rsid w:val="001A3525"/>
    <w:rsid w:val="001A685B"/>
    <w:rsid w:val="001B00B1"/>
    <w:rsid w:val="001B69F0"/>
    <w:rsid w:val="001C13F5"/>
    <w:rsid w:val="001C23B5"/>
    <w:rsid w:val="001C2703"/>
    <w:rsid w:val="001C2D0D"/>
    <w:rsid w:val="001C5073"/>
    <w:rsid w:val="001C5385"/>
    <w:rsid w:val="001E3601"/>
    <w:rsid w:val="001E4062"/>
    <w:rsid w:val="001E7BCC"/>
    <w:rsid w:val="001F6FED"/>
    <w:rsid w:val="001F7653"/>
    <w:rsid w:val="00200144"/>
    <w:rsid w:val="00213D56"/>
    <w:rsid w:val="00223D2B"/>
    <w:rsid w:val="002277FA"/>
    <w:rsid w:val="00236CE7"/>
    <w:rsid w:val="00253E04"/>
    <w:rsid w:val="002570DC"/>
    <w:rsid w:val="00260C8D"/>
    <w:rsid w:val="00272D8F"/>
    <w:rsid w:val="00276752"/>
    <w:rsid w:val="00292AF7"/>
    <w:rsid w:val="00294348"/>
    <w:rsid w:val="002A1274"/>
    <w:rsid w:val="002A2095"/>
    <w:rsid w:val="002A5788"/>
    <w:rsid w:val="002A58E6"/>
    <w:rsid w:val="002A7160"/>
    <w:rsid w:val="002B13EC"/>
    <w:rsid w:val="002C3419"/>
    <w:rsid w:val="002D6F1B"/>
    <w:rsid w:val="002E1709"/>
    <w:rsid w:val="002E24B3"/>
    <w:rsid w:val="002E4D1B"/>
    <w:rsid w:val="002F10D2"/>
    <w:rsid w:val="002F23EC"/>
    <w:rsid w:val="002F5AE8"/>
    <w:rsid w:val="003002BD"/>
    <w:rsid w:val="00305D24"/>
    <w:rsid w:val="00307820"/>
    <w:rsid w:val="0031107F"/>
    <w:rsid w:val="00321065"/>
    <w:rsid w:val="00323D07"/>
    <w:rsid w:val="00324E91"/>
    <w:rsid w:val="00324EF6"/>
    <w:rsid w:val="00337984"/>
    <w:rsid w:val="00345818"/>
    <w:rsid w:val="00347942"/>
    <w:rsid w:val="00351A87"/>
    <w:rsid w:val="003A19D7"/>
    <w:rsid w:val="003A6CFD"/>
    <w:rsid w:val="003A6FAD"/>
    <w:rsid w:val="003B25FD"/>
    <w:rsid w:val="003D1060"/>
    <w:rsid w:val="003D23D8"/>
    <w:rsid w:val="003D7C6D"/>
    <w:rsid w:val="003F0322"/>
    <w:rsid w:val="004008C7"/>
    <w:rsid w:val="0040371B"/>
    <w:rsid w:val="00407025"/>
    <w:rsid w:val="00407953"/>
    <w:rsid w:val="00415C1E"/>
    <w:rsid w:val="004236FD"/>
    <w:rsid w:val="0043672A"/>
    <w:rsid w:val="00440BCC"/>
    <w:rsid w:val="00441D5C"/>
    <w:rsid w:val="00453170"/>
    <w:rsid w:val="004550D8"/>
    <w:rsid w:val="004567AB"/>
    <w:rsid w:val="00477AF7"/>
    <w:rsid w:val="00487189"/>
    <w:rsid w:val="0049004C"/>
    <w:rsid w:val="004A36A6"/>
    <w:rsid w:val="004B3500"/>
    <w:rsid w:val="004B64EB"/>
    <w:rsid w:val="004B6E91"/>
    <w:rsid w:val="004C04CB"/>
    <w:rsid w:val="004C17F1"/>
    <w:rsid w:val="004C43A9"/>
    <w:rsid w:val="004C54F7"/>
    <w:rsid w:val="004D0819"/>
    <w:rsid w:val="004D3E07"/>
    <w:rsid w:val="004E4639"/>
    <w:rsid w:val="004E511B"/>
    <w:rsid w:val="004F0245"/>
    <w:rsid w:val="004F0DCE"/>
    <w:rsid w:val="004F27AF"/>
    <w:rsid w:val="004F45A1"/>
    <w:rsid w:val="004F5821"/>
    <w:rsid w:val="00504BD1"/>
    <w:rsid w:val="005068AB"/>
    <w:rsid w:val="00506EDE"/>
    <w:rsid w:val="005111DD"/>
    <w:rsid w:val="005176EF"/>
    <w:rsid w:val="005265FE"/>
    <w:rsid w:val="0052798E"/>
    <w:rsid w:val="00527D38"/>
    <w:rsid w:val="00532518"/>
    <w:rsid w:val="00536915"/>
    <w:rsid w:val="00542958"/>
    <w:rsid w:val="0054724B"/>
    <w:rsid w:val="005561A9"/>
    <w:rsid w:val="005729A5"/>
    <w:rsid w:val="00576722"/>
    <w:rsid w:val="005827FB"/>
    <w:rsid w:val="0058458F"/>
    <w:rsid w:val="00585A2E"/>
    <w:rsid w:val="0059010C"/>
    <w:rsid w:val="00596F73"/>
    <w:rsid w:val="005A07A2"/>
    <w:rsid w:val="005A6153"/>
    <w:rsid w:val="005B3CD3"/>
    <w:rsid w:val="005C1A1C"/>
    <w:rsid w:val="005C6EFC"/>
    <w:rsid w:val="005E256F"/>
    <w:rsid w:val="005E4ED1"/>
    <w:rsid w:val="005F2875"/>
    <w:rsid w:val="005F7DE9"/>
    <w:rsid w:val="0060042E"/>
    <w:rsid w:val="00602381"/>
    <w:rsid w:val="0061041C"/>
    <w:rsid w:val="00612E33"/>
    <w:rsid w:val="00613D63"/>
    <w:rsid w:val="006160DF"/>
    <w:rsid w:val="00621723"/>
    <w:rsid w:val="0062548A"/>
    <w:rsid w:val="00631683"/>
    <w:rsid w:val="00631D4F"/>
    <w:rsid w:val="00642EC6"/>
    <w:rsid w:val="0064396C"/>
    <w:rsid w:val="00646A72"/>
    <w:rsid w:val="00647F63"/>
    <w:rsid w:val="0065051C"/>
    <w:rsid w:val="00650C4A"/>
    <w:rsid w:val="00653855"/>
    <w:rsid w:val="0066655E"/>
    <w:rsid w:val="00670D46"/>
    <w:rsid w:val="006752DE"/>
    <w:rsid w:val="0068730B"/>
    <w:rsid w:val="00690202"/>
    <w:rsid w:val="006965F7"/>
    <w:rsid w:val="00697EA2"/>
    <w:rsid w:val="006A56FA"/>
    <w:rsid w:val="006A6B85"/>
    <w:rsid w:val="006B17DC"/>
    <w:rsid w:val="006B2BFF"/>
    <w:rsid w:val="006B5378"/>
    <w:rsid w:val="006B70CC"/>
    <w:rsid w:val="006C5C45"/>
    <w:rsid w:val="006C7EE2"/>
    <w:rsid w:val="006D4C2F"/>
    <w:rsid w:val="006E65D4"/>
    <w:rsid w:val="006F361D"/>
    <w:rsid w:val="006F3FC6"/>
    <w:rsid w:val="006F5830"/>
    <w:rsid w:val="006F6DAA"/>
    <w:rsid w:val="00700F52"/>
    <w:rsid w:val="00706AAB"/>
    <w:rsid w:val="00712189"/>
    <w:rsid w:val="00713AED"/>
    <w:rsid w:val="007171D5"/>
    <w:rsid w:val="0074092B"/>
    <w:rsid w:val="00743CB4"/>
    <w:rsid w:val="00744758"/>
    <w:rsid w:val="00757CDB"/>
    <w:rsid w:val="00772956"/>
    <w:rsid w:val="007A0258"/>
    <w:rsid w:val="007A22CA"/>
    <w:rsid w:val="007A4C71"/>
    <w:rsid w:val="007B5308"/>
    <w:rsid w:val="007B6F75"/>
    <w:rsid w:val="007C6141"/>
    <w:rsid w:val="007C662F"/>
    <w:rsid w:val="007C7BDA"/>
    <w:rsid w:val="007D1B63"/>
    <w:rsid w:val="007D212B"/>
    <w:rsid w:val="007D75E0"/>
    <w:rsid w:val="007E73B2"/>
    <w:rsid w:val="007F11DE"/>
    <w:rsid w:val="007F1D72"/>
    <w:rsid w:val="007F1FBD"/>
    <w:rsid w:val="007F65FA"/>
    <w:rsid w:val="00813EA0"/>
    <w:rsid w:val="008144B0"/>
    <w:rsid w:val="008171CE"/>
    <w:rsid w:val="008172CF"/>
    <w:rsid w:val="00821CD5"/>
    <w:rsid w:val="008301DD"/>
    <w:rsid w:val="008359EE"/>
    <w:rsid w:val="00845571"/>
    <w:rsid w:val="008650FD"/>
    <w:rsid w:val="00870B9E"/>
    <w:rsid w:val="00872CF6"/>
    <w:rsid w:val="008828BA"/>
    <w:rsid w:val="00894509"/>
    <w:rsid w:val="008A0A1A"/>
    <w:rsid w:val="008A2A68"/>
    <w:rsid w:val="008A4CC9"/>
    <w:rsid w:val="008A55CB"/>
    <w:rsid w:val="008E4B8B"/>
    <w:rsid w:val="008E5E5C"/>
    <w:rsid w:val="008F1ADB"/>
    <w:rsid w:val="008F298F"/>
    <w:rsid w:val="008F6C83"/>
    <w:rsid w:val="0090369F"/>
    <w:rsid w:val="00930E31"/>
    <w:rsid w:val="00944E3F"/>
    <w:rsid w:val="009471C8"/>
    <w:rsid w:val="00952844"/>
    <w:rsid w:val="00955DE9"/>
    <w:rsid w:val="00956674"/>
    <w:rsid w:val="00992E19"/>
    <w:rsid w:val="009945F8"/>
    <w:rsid w:val="009B5942"/>
    <w:rsid w:val="009C285B"/>
    <w:rsid w:val="009D0621"/>
    <w:rsid w:val="009D3835"/>
    <w:rsid w:val="00A00882"/>
    <w:rsid w:val="00A0309D"/>
    <w:rsid w:val="00A052A9"/>
    <w:rsid w:val="00A20C8F"/>
    <w:rsid w:val="00A22E52"/>
    <w:rsid w:val="00A247EA"/>
    <w:rsid w:val="00A266FB"/>
    <w:rsid w:val="00A30E0A"/>
    <w:rsid w:val="00A379BF"/>
    <w:rsid w:val="00A56CF7"/>
    <w:rsid w:val="00A678DE"/>
    <w:rsid w:val="00A84961"/>
    <w:rsid w:val="00A9099F"/>
    <w:rsid w:val="00A919E6"/>
    <w:rsid w:val="00AA29D4"/>
    <w:rsid w:val="00AB0B4A"/>
    <w:rsid w:val="00AB51DB"/>
    <w:rsid w:val="00AC0C3E"/>
    <w:rsid w:val="00AD3F8D"/>
    <w:rsid w:val="00AE44C2"/>
    <w:rsid w:val="00AF349F"/>
    <w:rsid w:val="00AF3D35"/>
    <w:rsid w:val="00B07AD4"/>
    <w:rsid w:val="00B21539"/>
    <w:rsid w:val="00B25551"/>
    <w:rsid w:val="00B34B28"/>
    <w:rsid w:val="00B360B2"/>
    <w:rsid w:val="00B41F7D"/>
    <w:rsid w:val="00B44DA3"/>
    <w:rsid w:val="00B45926"/>
    <w:rsid w:val="00B50A89"/>
    <w:rsid w:val="00B51B19"/>
    <w:rsid w:val="00B64352"/>
    <w:rsid w:val="00B854DD"/>
    <w:rsid w:val="00B85749"/>
    <w:rsid w:val="00B90639"/>
    <w:rsid w:val="00B93B83"/>
    <w:rsid w:val="00BB1BE9"/>
    <w:rsid w:val="00BC7D35"/>
    <w:rsid w:val="00BD0A3F"/>
    <w:rsid w:val="00BD4CCC"/>
    <w:rsid w:val="00BD666E"/>
    <w:rsid w:val="00BE6101"/>
    <w:rsid w:val="00C00EAD"/>
    <w:rsid w:val="00C05771"/>
    <w:rsid w:val="00C06ACF"/>
    <w:rsid w:val="00C06BEF"/>
    <w:rsid w:val="00C070E9"/>
    <w:rsid w:val="00C228E4"/>
    <w:rsid w:val="00C23B38"/>
    <w:rsid w:val="00C422F0"/>
    <w:rsid w:val="00C46C0E"/>
    <w:rsid w:val="00C515CC"/>
    <w:rsid w:val="00C56770"/>
    <w:rsid w:val="00C6109C"/>
    <w:rsid w:val="00C704BB"/>
    <w:rsid w:val="00C7302C"/>
    <w:rsid w:val="00C75301"/>
    <w:rsid w:val="00C75453"/>
    <w:rsid w:val="00C81422"/>
    <w:rsid w:val="00C82403"/>
    <w:rsid w:val="00C877FB"/>
    <w:rsid w:val="00C9655D"/>
    <w:rsid w:val="00C9702E"/>
    <w:rsid w:val="00CA02AC"/>
    <w:rsid w:val="00CE6C0D"/>
    <w:rsid w:val="00D00037"/>
    <w:rsid w:val="00D04641"/>
    <w:rsid w:val="00D105B0"/>
    <w:rsid w:val="00D35736"/>
    <w:rsid w:val="00D45857"/>
    <w:rsid w:val="00D609E1"/>
    <w:rsid w:val="00D73158"/>
    <w:rsid w:val="00D82A9A"/>
    <w:rsid w:val="00D85BF7"/>
    <w:rsid w:val="00D87E4F"/>
    <w:rsid w:val="00DA2990"/>
    <w:rsid w:val="00DA3075"/>
    <w:rsid w:val="00DA41F6"/>
    <w:rsid w:val="00DA6914"/>
    <w:rsid w:val="00DD122E"/>
    <w:rsid w:val="00DD7C2C"/>
    <w:rsid w:val="00DF2C35"/>
    <w:rsid w:val="00E00B45"/>
    <w:rsid w:val="00E04060"/>
    <w:rsid w:val="00E05F66"/>
    <w:rsid w:val="00E10D3D"/>
    <w:rsid w:val="00E13726"/>
    <w:rsid w:val="00E13E27"/>
    <w:rsid w:val="00E1453D"/>
    <w:rsid w:val="00E20D55"/>
    <w:rsid w:val="00E257E0"/>
    <w:rsid w:val="00E319E8"/>
    <w:rsid w:val="00E5266E"/>
    <w:rsid w:val="00E52E3B"/>
    <w:rsid w:val="00E54ED1"/>
    <w:rsid w:val="00E55CC1"/>
    <w:rsid w:val="00E63463"/>
    <w:rsid w:val="00E70517"/>
    <w:rsid w:val="00E73698"/>
    <w:rsid w:val="00E81D22"/>
    <w:rsid w:val="00E966D0"/>
    <w:rsid w:val="00EA7235"/>
    <w:rsid w:val="00EA73B3"/>
    <w:rsid w:val="00EC06D3"/>
    <w:rsid w:val="00EC0DB9"/>
    <w:rsid w:val="00ED4C7F"/>
    <w:rsid w:val="00EF632B"/>
    <w:rsid w:val="00EF65E7"/>
    <w:rsid w:val="00F01442"/>
    <w:rsid w:val="00F04C44"/>
    <w:rsid w:val="00F171FF"/>
    <w:rsid w:val="00F17F83"/>
    <w:rsid w:val="00F218C9"/>
    <w:rsid w:val="00F251BD"/>
    <w:rsid w:val="00F278C1"/>
    <w:rsid w:val="00F40345"/>
    <w:rsid w:val="00F509A7"/>
    <w:rsid w:val="00F54A93"/>
    <w:rsid w:val="00F62D21"/>
    <w:rsid w:val="00F652FE"/>
    <w:rsid w:val="00F66E2A"/>
    <w:rsid w:val="00F706D6"/>
    <w:rsid w:val="00F81179"/>
    <w:rsid w:val="00F82F5B"/>
    <w:rsid w:val="00F83A85"/>
    <w:rsid w:val="00F84CFA"/>
    <w:rsid w:val="00F97E17"/>
    <w:rsid w:val="00FB4B63"/>
    <w:rsid w:val="00FB7556"/>
    <w:rsid w:val="00FC6DEF"/>
    <w:rsid w:val="00FC7481"/>
    <w:rsid w:val="00FD2C93"/>
    <w:rsid w:val="00FD3380"/>
    <w:rsid w:val="00FD420F"/>
    <w:rsid w:val="00FE04AD"/>
    <w:rsid w:val="00FE615B"/>
    <w:rsid w:val="00FE6CCA"/>
    <w:rsid w:val="00FF001B"/>
    <w:rsid w:val="00FF34B7"/>
    <w:rsid w:val="1F1F7516"/>
    <w:rsid w:val="27DDF648"/>
    <w:rsid w:val="46429B1C"/>
    <w:rsid w:val="5DC4B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B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646A72"/>
    <w:rPr>
      <w:color w:val="467886" w:themeColor="hyperlink"/>
      <w:u w:val="single"/>
    </w:rPr>
  </w:style>
  <w:style w:type="character" w:styleId="UnresolvedMention">
    <w:name w:val="Unresolved Mention"/>
    <w:basedOn w:val="DefaultParagraphFont"/>
    <w:uiPriority w:val="99"/>
    <w:semiHidden/>
    <w:unhideWhenUsed/>
    <w:rsid w:val="00305D24"/>
    <w:rPr>
      <w:color w:val="605E5C"/>
      <w:shd w:val="clear" w:color="auto" w:fill="E1DFDD"/>
    </w:rPr>
  </w:style>
  <w:style w:type="character" w:customStyle="1" w:styleId="normaltextrun">
    <w:name w:val="normaltextrun"/>
    <w:basedOn w:val="DefaultParagraphFont"/>
    <w:rsid w:val="007B6F75"/>
  </w:style>
  <w:style w:type="character" w:customStyle="1" w:styleId="eop">
    <w:name w:val="eop"/>
    <w:basedOn w:val="DefaultParagraphFont"/>
    <w:rsid w:val="007B6F75"/>
  </w:style>
  <w:style w:type="paragraph" w:customStyle="1" w:styleId="paragraph">
    <w:name w:val="paragraph"/>
    <w:basedOn w:val="Normal"/>
    <w:rsid w:val="006160DF"/>
    <w:pPr>
      <w:spacing w:before="100" w:beforeAutospacing="1" w:after="100" w:afterAutospacing="1" w:line="240" w:lineRule="auto"/>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642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EC6"/>
    <w:rPr>
      <w:sz w:val="20"/>
      <w:szCs w:val="20"/>
    </w:rPr>
  </w:style>
  <w:style w:type="character" w:styleId="FootnoteReference">
    <w:name w:val="footnote reference"/>
    <w:basedOn w:val="DefaultParagraphFont"/>
    <w:uiPriority w:val="99"/>
    <w:semiHidden/>
    <w:unhideWhenUsed/>
    <w:rsid w:val="00642EC6"/>
    <w:rPr>
      <w:vertAlign w:val="superscript"/>
    </w:rPr>
  </w:style>
  <w:style w:type="paragraph" w:styleId="Header">
    <w:name w:val="header"/>
    <w:basedOn w:val="Normal"/>
    <w:link w:val="HeaderChar"/>
    <w:uiPriority w:val="99"/>
    <w:unhideWhenUsed/>
    <w:rsid w:val="00F81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179"/>
  </w:style>
  <w:style w:type="paragraph" w:styleId="Footer">
    <w:name w:val="footer"/>
    <w:basedOn w:val="Normal"/>
    <w:link w:val="FooterChar"/>
    <w:uiPriority w:val="99"/>
    <w:unhideWhenUsed/>
    <w:rsid w:val="00F81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203">
      <w:bodyDiv w:val="1"/>
      <w:marLeft w:val="0"/>
      <w:marRight w:val="0"/>
      <w:marTop w:val="0"/>
      <w:marBottom w:val="0"/>
      <w:divBdr>
        <w:top w:val="none" w:sz="0" w:space="0" w:color="auto"/>
        <w:left w:val="none" w:sz="0" w:space="0" w:color="auto"/>
        <w:bottom w:val="none" w:sz="0" w:space="0" w:color="auto"/>
        <w:right w:val="none" w:sz="0" w:space="0" w:color="auto"/>
      </w:divBdr>
    </w:div>
    <w:div w:id="389353644">
      <w:bodyDiv w:val="1"/>
      <w:marLeft w:val="0"/>
      <w:marRight w:val="0"/>
      <w:marTop w:val="0"/>
      <w:marBottom w:val="0"/>
      <w:divBdr>
        <w:top w:val="none" w:sz="0" w:space="0" w:color="auto"/>
        <w:left w:val="none" w:sz="0" w:space="0" w:color="auto"/>
        <w:bottom w:val="none" w:sz="0" w:space="0" w:color="auto"/>
        <w:right w:val="none" w:sz="0" w:space="0" w:color="auto"/>
      </w:divBdr>
      <w:divsChild>
        <w:div w:id="918253284">
          <w:marLeft w:val="0"/>
          <w:marRight w:val="0"/>
          <w:marTop w:val="0"/>
          <w:marBottom w:val="0"/>
          <w:divBdr>
            <w:top w:val="none" w:sz="0" w:space="0" w:color="auto"/>
            <w:left w:val="none" w:sz="0" w:space="0" w:color="auto"/>
            <w:bottom w:val="none" w:sz="0" w:space="0" w:color="auto"/>
            <w:right w:val="none" w:sz="0" w:space="0" w:color="auto"/>
          </w:divBdr>
        </w:div>
        <w:div w:id="1111776393">
          <w:marLeft w:val="0"/>
          <w:marRight w:val="0"/>
          <w:marTop w:val="0"/>
          <w:marBottom w:val="0"/>
          <w:divBdr>
            <w:top w:val="none" w:sz="0" w:space="0" w:color="auto"/>
            <w:left w:val="none" w:sz="0" w:space="0" w:color="auto"/>
            <w:bottom w:val="none" w:sz="0" w:space="0" w:color="auto"/>
            <w:right w:val="none" w:sz="0" w:space="0" w:color="auto"/>
          </w:divBdr>
        </w:div>
        <w:div w:id="625626374">
          <w:marLeft w:val="0"/>
          <w:marRight w:val="0"/>
          <w:marTop w:val="0"/>
          <w:marBottom w:val="0"/>
          <w:divBdr>
            <w:top w:val="none" w:sz="0" w:space="0" w:color="auto"/>
            <w:left w:val="none" w:sz="0" w:space="0" w:color="auto"/>
            <w:bottom w:val="none" w:sz="0" w:space="0" w:color="auto"/>
            <w:right w:val="none" w:sz="0" w:space="0" w:color="auto"/>
          </w:divBdr>
        </w:div>
        <w:div w:id="1998608254">
          <w:marLeft w:val="0"/>
          <w:marRight w:val="0"/>
          <w:marTop w:val="0"/>
          <w:marBottom w:val="0"/>
          <w:divBdr>
            <w:top w:val="none" w:sz="0" w:space="0" w:color="auto"/>
            <w:left w:val="none" w:sz="0" w:space="0" w:color="auto"/>
            <w:bottom w:val="none" w:sz="0" w:space="0" w:color="auto"/>
            <w:right w:val="none" w:sz="0" w:space="0" w:color="auto"/>
          </w:divBdr>
        </w:div>
        <w:div w:id="549540913">
          <w:marLeft w:val="0"/>
          <w:marRight w:val="0"/>
          <w:marTop w:val="0"/>
          <w:marBottom w:val="0"/>
          <w:divBdr>
            <w:top w:val="none" w:sz="0" w:space="0" w:color="auto"/>
            <w:left w:val="none" w:sz="0" w:space="0" w:color="auto"/>
            <w:bottom w:val="none" w:sz="0" w:space="0" w:color="auto"/>
            <w:right w:val="none" w:sz="0" w:space="0" w:color="auto"/>
          </w:divBdr>
        </w:div>
        <w:div w:id="143664753">
          <w:marLeft w:val="0"/>
          <w:marRight w:val="0"/>
          <w:marTop w:val="0"/>
          <w:marBottom w:val="0"/>
          <w:divBdr>
            <w:top w:val="none" w:sz="0" w:space="0" w:color="auto"/>
            <w:left w:val="none" w:sz="0" w:space="0" w:color="auto"/>
            <w:bottom w:val="none" w:sz="0" w:space="0" w:color="auto"/>
            <w:right w:val="none" w:sz="0" w:space="0" w:color="auto"/>
          </w:divBdr>
        </w:div>
        <w:div w:id="1170292077">
          <w:marLeft w:val="0"/>
          <w:marRight w:val="0"/>
          <w:marTop w:val="0"/>
          <w:marBottom w:val="0"/>
          <w:divBdr>
            <w:top w:val="none" w:sz="0" w:space="0" w:color="auto"/>
            <w:left w:val="none" w:sz="0" w:space="0" w:color="auto"/>
            <w:bottom w:val="none" w:sz="0" w:space="0" w:color="auto"/>
            <w:right w:val="none" w:sz="0" w:space="0" w:color="auto"/>
          </w:divBdr>
        </w:div>
      </w:divsChild>
    </w:div>
    <w:div w:id="1016227688">
      <w:bodyDiv w:val="1"/>
      <w:marLeft w:val="0"/>
      <w:marRight w:val="0"/>
      <w:marTop w:val="0"/>
      <w:marBottom w:val="0"/>
      <w:divBdr>
        <w:top w:val="none" w:sz="0" w:space="0" w:color="auto"/>
        <w:left w:val="none" w:sz="0" w:space="0" w:color="auto"/>
        <w:bottom w:val="none" w:sz="0" w:space="0" w:color="auto"/>
        <w:right w:val="none" w:sz="0" w:space="0" w:color="auto"/>
      </w:divBdr>
      <w:divsChild>
        <w:div w:id="1087505258">
          <w:marLeft w:val="0"/>
          <w:marRight w:val="0"/>
          <w:marTop w:val="0"/>
          <w:marBottom w:val="0"/>
          <w:divBdr>
            <w:top w:val="none" w:sz="0" w:space="0" w:color="auto"/>
            <w:left w:val="none" w:sz="0" w:space="0" w:color="auto"/>
            <w:bottom w:val="none" w:sz="0" w:space="0" w:color="auto"/>
            <w:right w:val="none" w:sz="0" w:space="0" w:color="auto"/>
          </w:divBdr>
        </w:div>
        <w:div w:id="183323049">
          <w:marLeft w:val="0"/>
          <w:marRight w:val="0"/>
          <w:marTop w:val="0"/>
          <w:marBottom w:val="0"/>
          <w:divBdr>
            <w:top w:val="none" w:sz="0" w:space="0" w:color="auto"/>
            <w:left w:val="none" w:sz="0" w:space="0" w:color="auto"/>
            <w:bottom w:val="none" w:sz="0" w:space="0" w:color="auto"/>
            <w:right w:val="none" w:sz="0" w:space="0" w:color="auto"/>
          </w:divBdr>
        </w:div>
        <w:div w:id="2039350151">
          <w:marLeft w:val="0"/>
          <w:marRight w:val="0"/>
          <w:marTop w:val="0"/>
          <w:marBottom w:val="0"/>
          <w:divBdr>
            <w:top w:val="none" w:sz="0" w:space="0" w:color="auto"/>
            <w:left w:val="none" w:sz="0" w:space="0" w:color="auto"/>
            <w:bottom w:val="none" w:sz="0" w:space="0" w:color="auto"/>
            <w:right w:val="none" w:sz="0" w:space="0" w:color="auto"/>
          </w:divBdr>
        </w:div>
        <w:div w:id="1544831874">
          <w:marLeft w:val="0"/>
          <w:marRight w:val="0"/>
          <w:marTop w:val="0"/>
          <w:marBottom w:val="0"/>
          <w:divBdr>
            <w:top w:val="none" w:sz="0" w:space="0" w:color="auto"/>
            <w:left w:val="none" w:sz="0" w:space="0" w:color="auto"/>
            <w:bottom w:val="none" w:sz="0" w:space="0" w:color="auto"/>
            <w:right w:val="none" w:sz="0" w:space="0" w:color="auto"/>
          </w:divBdr>
        </w:div>
        <w:div w:id="2023429162">
          <w:marLeft w:val="0"/>
          <w:marRight w:val="0"/>
          <w:marTop w:val="0"/>
          <w:marBottom w:val="0"/>
          <w:divBdr>
            <w:top w:val="none" w:sz="0" w:space="0" w:color="auto"/>
            <w:left w:val="none" w:sz="0" w:space="0" w:color="auto"/>
            <w:bottom w:val="none" w:sz="0" w:space="0" w:color="auto"/>
            <w:right w:val="none" w:sz="0" w:space="0" w:color="auto"/>
          </w:divBdr>
        </w:div>
        <w:div w:id="1124808459">
          <w:marLeft w:val="0"/>
          <w:marRight w:val="0"/>
          <w:marTop w:val="0"/>
          <w:marBottom w:val="0"/>
          <w:divBdr>
            <w:top w:val="none" w:sz="0" w:space="0" w:color="auto"/>
            <w:left w:val="none" w:sz="0" w:space="0" w:color="auto"/>
            <w:bottom w:val="none" w:sz="0" w:space="0" w:color="auto"/>
            <w:right w:val="none" w:sz="0" w:space="0" w:color="auto"/>
          </w:divBdr>
          <w:divsChild>
            <w:div w:id="459885750">
              <w:marLeft w:val="0"/>
              <w:marRight w:val="0"/>
              <w:marTop w:val="0"/>
              <w:marBottom w:val="0"/>
              <w:divBdr>
                <w:top w:val="none" w:sz="0" w:space="0" w:color="auto"/>
                <w:left w:val="none" w:sz="0" w:space="0" w:color="auto"/>
                <w:bottom w:val="none" w:sz="0" w:space="0" w:color="auto"/>
                <w:right w:val="none" w:sz="0" w:space="0" w:color="auto"/>
              </w:divBdr>
            </w:div>
            <w:div w:id="826359086">
              <w:marLeft w:val="0"/>
              <w:marRight w:val="0"/>
              <w:marTop w:val="0"/>
              <w:marBottom w:val="0"/>
              <w:divBdr>
                <w:top w:val="none" w:sz="0" w:space="0" w:color="auto"/>
                <w:left w:val="none" w:sz="0" w:space="0" w:color="auto"/>
                <w:bottom w:val="none" w:sz="0" w:space="0" w:color="auto"/>
                <w:right w:val="none" w:sz="0" w:space="0" w:color="auto"/>
              </w:divBdr>
            </w:div>
            <w:div w:id="1601835401">
              <w:marLeft w:val="0"/>
              <w:marRight w:val="0"/>
              <w:marTop w:val="0"/>
              <w:marBottom w:val="0"/>
              <w:divBdr>
                <w:top w:val="none" w:sz="0" w:space="0" w:color="auto"/>
                <w:left w:val="none" w:sz="0" w:space="0" w:color="auto"/>
                <w:bottom w:val="none" w:sz="0" w:space="0" w:color="auto"/>
                <w:right w:val="none" w:sz="0" w:space="0" w:color="auto"/>
              </w:divBdr>
            </w:div>
            <w:div w:id="2113940355">
              <w:marLeft w:val="0"/>
              <w:marRight w:val="0"/>
              <w:marTop w:val="0"/>
              <w:marBottom w:val="0"/>
              <w:divBdr>
                <w:top w:val="none" w:sz="0" w:space="0" w:color="auto"/>
                <w:left w:val="none" w:sz="0" w:space="0" w:color="auto"/>
                <w:bottom w:val="none" w:sz="0" w:space="0" w:color="auto"/>
                <w:right w:val="none" w:sz="0" w:space="0" w:color="auto"/>
              </w:divBdr>
            </w:div>
            <w:div w:id="111676313">
              <w:marLeft w:val="0"/>
              <w:marRight w:val="0"/>
              <w:marTop w:val="0"/>
              <w:marBottom w:val="0"/>
              <w:divBdr>
                <w:top w:val="none" w:sz="0" w:space="0" w:color="auto"/>
                <w:left w:val="none" w:sz="0" w:space="0" w:color="auto"/>
                <w:bottom w:val="none" w:sz="0" w:space="0" w:color="auto"/>
                <w:right w:val="none" w:sz="0" w:space="0" w:color="auto"/>
              </w:divBdr>
            </w:div>
            <w:div w:id="899484185">
              <w:marLeft w:val="0"/>
              <w:marRight w:val="0"/>
              <w:marTop w:val="0"/>
              <w:marBottom w:val="0"/>
              <w:divBdr>
                <w:top w:val="none" w:sz="0" w:space="0" w:color="auto"/>
                <w:left w:val="none" w:sz="0" w:space="0" w:color="auto"/>
                <w:bottom w:val="none" w:sz="0" w:space="0" w:color="auto"/>
                <w:right w:val="none" w:sz="0" w:space="0" w:color="auto"/>
              </w:divBdr>
            </w:div>
            <w:div w:id="1476995387">
              <w:marLeft w:val="0"/>
              <w:marRight w:val="0"/>
              <w:marTop w:val="0"/>
              <w:marBottom w:val="0"/>
              <w:divBdr>
                <w:top w:val="none" w:sz="0" w:space="0" w:color="auto"/>
                <w:left w:val="none" w:sz="0" w:space="0" w:color="auto"/>
                <w:bottom w:val="none" w:sz="0" w:space="0" w:color="auto"/>
                <w:right w:val="none" w:sz="0" w:space="0" w:color="auto"/>
              </w:divBdr>
            </w:div>
            <w:div w:id="699361931">
              <w:marLeft w:val="0"/>
              <w:marRight w:val="0"/>
              <w:marTop w:val="0"/>
              <w:marBottom w:val="0"/>
              <w:divBdr>
                <w:top w:val="none" w:sz="0" w:space="0" w:color="auto"/>
                <w:left w:val="none" w:sz="0" w:space="0" w:color="auto"/>
                <w:bottom w:val="none" w:sz="0" w:space="0" w:color="auto"/>
                <w:right w:val="none" w:sz="0" w:space="0" w:color="auto"/>
              </w:divBdr>
            </w:div>
            <w:div w:id="860823148">
              <w:marLeft w:val="0"/>
              <w:marRight w:val="0"/>
              <w:marTop w:val="0"/>
              <w:marBottom w:val="0"/>
              <w:divBdr>
                <w:top w:val="none" w:sz="0" w:space="0" w:color="auto"/>
                <w:left w:val="none" w:sz="0" w:space="0" w:color="auto"/>
                <w:bottom w:val="none" w:sz="0" w:space="0" w:color="auto"/>
                <w:right w:val="none" w:sz="0" w:space="0" w:color="auto"/>
              </w:divBdr>
            </w:div>
            <w:div w:id="2109693424">
              <w:marLeft w:val="0"/>
              <w:marRight w:val="0"/>
              <w:marTop w:val="0"/>
              <w:marBottom w:val="0"/>
              <w:divBdr>
                <w:top w:val="none" w:sz="0" w:space="0" w:color="auto"/>
                <w:left w:val="none" w:sz="0" w:space="0" w:color="auto"/>
                <w:bottom w:val="none" w:sz="0" w:space="0" w:color="auto"/>
                <w:right w:val="none" w:sz="0" w:space="0" w:color="auto"/>
              </w:divBdr>
            </w:div>
            <w:div w:id="1987467300">
              <w:marLeft w:val="0"/>
              <w:marRight w:val="0"/>
              <w:marTop w:val="0"/>
              <w:marBottom w:val="0"/>
              <w:divBdr>
                <w:top w:val="none" w:sz="0" w:space="0" w:color="auto"/>
                <w:left w:val="none" w:sz="0" w:space="0" w:color="auto"/>
                <w:bottom w:val="none" w:sz="0" w:space="0" w:color="auto"/>
                <w:right w:val="none" w:sz="0" w:space="0" w:color="auto"/>
              </w:divBdr>
            </w:div>
            <w:div w:id="178083599">
              <w:marLeft w:val="0"/>
              <w:marRight w:val="0"/>
              <w:marTop w:val="0"/>
              <w:marBottom w:val="0"/>
              <w:divBdr>
                <w:top w:val="none" w:sz="0" w:space="0" w:color="auto"/>
                <w:left w:val="none" w:sz="0" w:space="0" w:color="auto"/>
                <w:bottom w:val="none" w:sz="0" w:space="0" w:color="auto"/>
                <w:right w:val="none" w:sz="0" w:space="0" w:color="auto"/>
              </w:divBdr>
            </w:div>
            <w:div w:id="48694583">
              <w:marLeft w:val="0"/>
              <w:marRight w:val="0"/>
              <w:marTop w:val="0"/>
              <w:marBottom w:val="0"/>
              <w:divBdr>
                <w:top w:val="none" w:sz="0" w:space="0" w:color="auto"/>
                <w:left w:val="none" w:sz="0" w:space="0" w:color="auto"/>
                <w:bottom w:val="none" w:sz="0" w:space="0" w:color="auto"/>
                <w:right w:val="none" w:sz="0" w:space="0" w:color="auto"/>
              </w:divBdr>
            </w:div>
            <w:div w:id="481235567">
              <w:marLeft w:val="0"/>
              <w:marRight w:val="0"/>
              <w:marTop w:val="0"/>
              <w:marBottom w:val="0"/>
              <w:divBdr>
                <w:top w:val="none" w:sz="0" w:space="0" w:color="auto"/>
                <w:left w:val="none" w:sz="0" w:space="0" w:color="auto"/>
                <w:bottom w:val="none" w:sz="0" w:space="0" w:color="auto"/>
                <w:right w:val="none" w:sz="0" w:space="0" w:color="auto"/>
              </w:divBdr>
            </w:div>
            <w:div w:id="1279485603">
              <w:marLeft w:val="0"/>
              <w:marRight w:val="0"/>
              <w:marTop w:val="0"/>
              <w:marBottom w:val="0"/>
              <w:divBdr>
                <w:top w:val="none" w:sz="0" w:space="0" w:color="auto"/>
                <w:left w:val="none" w:sz="0" w:space="0" w:color="auto"/>
                <w:bottom w:val="none" w:sz="0" w:space="0" w:color="auto"/>
                <w:right w:val="none" w:sz="0" w:space="0" w:color="auto"/>
              </w:divBdr>
            </w:div>
            <w:div w:id="3925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5320">
      <w:bodyDiv w:val="1"/>
      <w:marLeft w:val="0"/>
      <w:marRight w:val="0"/>
      <w:marTop w:val="0"/>
      <w:marBottom w:val="0"/>
      <w:divBdr>
        <w:top w:val="none" w:sz="0" w:space="0" w:color="auto"/>
        <w:left w:val="none" w:sz="0" w:space="0" w:color="auto"/>
        <w:bottom w:val="none" w:sz="0" w:space="0" w:color="auto"/>
        <w:right w:val="none" w:sz="0" w:space="0" w:color="auto"/>
      </w:divBdr>
      <w:divsChild>
        <w:div w:id="1322585046">
          <w:marLeft w:val="0"/>
          <w:marRight w:val="0"/>
          <w:marTop w:val="0"/>
          <w:marBottom w:val="0"/>
          <w:divBdr>
            <w:top w:val="none" w:sz="0" w:space="0" w:color="auto"/>
            <w:left w:val="none" w:sz="0" w:space="0" w:color="auto"/>
            <w:bottom w:val="none" w:sz="0" w:space="0" w:color="auto"/>
            <w:right w:val="none" w:sz="0" w:space="0" w:color="auto"/>
          </w:divBdr>
        </w:div>
        <w:div w:id="619410570">
          <w:marLeft w:val="0"/>
          <w:marRight w:val="0"/>
          <w:marTop w:val="0"/>
          <w:marBottom w:val="0"/>
          <w:divBdr>
            <w:top w:val="none" w:sz="0" w:space="0" w:color="auto"/>
            <w:left w:val="none" w:sz="0" w:space="0" w:color="auto"/>
            <w:bottom w:val="none" w:sz="0" w:space="0" w:color="auto"/>
            <w:right w:val="none" w:sz="0" w:space="0" w:color="auto"/>
          </w:divBdr>
        </w:div>
        <w:div w:id="1818498949">
          <w:marLeft w:val="0"/>
          <w:marRight w:val="0"/>
          <w:marTop w:val="0"/>
          <w:marBottom w:val="0"/>
          <w:divBdr>
            <w:top w:val="none" w:sz="0" w:space="0" w:color="auto"/>
            <w:left w:val="none" w:sz="0" w:space="0" w:color="auto"/>
            <w:bottom w:val="none" w:sz="0" w:space="0" w:color="auto"/>
            <w:right w:val="none" w:sz="0" w:space="0" w:color="auto"/>
          </w:divBdr>
        </w:div>
      </w:divsChild>
    </w:div>
    <w:div w:id="1727141042">
      <w:bodyDiv w:val="1"/>
      <w:marLeft w:val="0"/>
      <w:marRight w:val="0"/>
      <w:marTop w:val="0"/>
      <w:marBottom w:val="0"/>
      <w:divBdr>
        <w:top w:val="none" w:sz="0" w:space="0" w:color="auto"/>
        <w:left w:val="none" w:sz="0" w:space="0" w:color="auto"/>
        <w:bottom w:val="none" w:sz="0" w:space="0" w:color="auto"/>
        <w:right w:val="none" w:sz="0" w:space="0" w:color="auto"/>
      </w:divBdr>
      <w:divsChild>
        <w:div w:id="61218890">
          <w:marLeft w:val="0"/>
          <w:marRight w:val="0"/>
          <w:marTop w:val="0"/>
          <w:marBottom w:val="0"/>
          <w:divBdr>
            <w:top w:val="none" w:sz="0" w:space="0" w:color="auto"/>
            <w:left w:val="none" w:sz="0" w:space="0" w:color="auto"/>
            <w:bottom w:val="none" w:sz="0" w:space="0" w:color="auto"/>
            <w:right w:val="none" w:sz="0" w:space="0" w:color="auto"/>
          </w:divBdr>
        </w:div>
        <w:div w:id="68574306">
          <w:marLeft w:val="0"/>
          <w:marRight w:val="0"/>
          <w:marTop w:val="0"/>
          <w:marBottom w:val="0"/>
          <w:divBdr>
            <w:top w:val="none" w:sz="0" w:space="0" w:color="auto"/>
            <w:left w:val="none" w:sz="0" w:space="0" w:color="auto"/>
            <w:bottom w:val="none" w:sz="0" w:space="0" w:color="auto"/>
            <w:right w:val="none" w:sz="0" w:space="0" w:color="auto"/>
          </w:divBdr>
        </w:div>
        <w:div w:id="121847704">
          <w:marLeft w:val="0"/>
          <w:marRight w:val="0"/>
          <w:marTop w:val="0"/>
          <w:marBottom w:val="0"/>
          <w:divBdr>
            <w:top w:val="none" w:sz="0" w:space="0" w:color="auto"/>
            <w:left w:val="none" w:sz="0" w:space="0" w:color="auto"/>
            <w:bottom w:val="none" w:sz="0" w:space="0" w:color="auto"/>
            <w:right w:val="none" w:sz="0" w:space="0" w:color="auto"/>
          </w:divBdr>
        </w:div>
        <w:div w:id="128212306">
          <w:marLeft w:val="0"/>
          <w:marRight w:val="0"/>
          <w:marTop w:val="0"/>
          <w:marBottom w:val="0"/>
          <w:divBdr>
            <w:top w:val="none" w:sz="0" w:space="0" w:color="auto"/>
            <w:left w:val="none" w:sz="0" w:space="0" w:color="auto"/>
            <w:bottom w:val="none" w:sz="0" w:space="0" w:color="auto"/>
            <w:right w:val="none" w:sz="0" w:space="0" w:color="auto"/>
          </w:divBdr>
        </w:div>
        <w:div w:id="154877406">
          <w:marLeft w:val="0"/>
          <w:marRight w:val="0"/>
          <w:marTop w:val="0"/>
          <w:marBottom w:val="0"/>
          <w:divBdr>
            <w:top w:val="none" w:sz="0" w:space="0" w:color="auto"/>
            <w:left w:val="none" w:sz="0" w:space="0" w:color="auto"/>
            <w:bottom w:val="none" w:sz="0" w:space="0" w:color="auto"/>
            <w:right w:val="none" w:sz="0" w:space="0" w:color="auto"/>
          </w:divBdr>
        </w:div>
        <w:div w:id="184708617">
          <w:marLeft w:val="0"/>
          <w:marRight w:val="0"/>
          <w:marTop w:val="0"/>
          <w:marBottom w:val="0"/>
          <w:divBdr>
            <w:top w:val="none" w:sz="0" w:space="0" w:color="auto"/>
            <w:left w:val="none" w:sz="0" w:space="0" w:color="auto"/>
            <w:bottom w:val="none" w:sz="0" w:space="0" w:color="auto"/>
            <w:right w:val="none" w:sz="0" w:space="0" w:color="auto"/>
          </w:divBdr>
        </w:div>
        <w:div w:id="189685425">
          <w:marLeft w:val="0"/>
          <w:marRight w:val="0"/>
          <w:marTop w:val="0"/>
          <w:marBottom w:val="0"/>
          <w:divBdr>
            <w:top w:val="none" w:sz="0" w:space="0" w:color="auto"/>
            <w:left w:val="none" w:sz="0" w:space="0" w:color="auto"/>
            <w:bottom w:val="none" w:sz="0" w:space="0" w:color="auto"/>
            <w:right w:val="none" w:sz="0" w:space="0" w:color="auto"/>
          </w:divBdr>
        </w:div>
        <w:div w:id="191651809">
          <w:marLeft w:val="0"/>
          <w:marRight w:val="0"/>
          <w:marTop w:val="0"/>
          <w:marBottom w:val="0"/>
          <w:divBdr>
            <w:top w:val="none" w:sz="0" w:space="0" w:color="auto"/>
            <w:left w:val="none" w:sz="0" w:space="0" w:color="auto"/>
            <w:bottom w:val="none" w:sz="0" w:space="0" w:color="auto"/>
            <w:right w:val="none" w:sz="0" w:space="0" w:color="auto"/>
          </w:divBdr>
        </w:div>
        <w:div w:id="201140465">
          <w:marLeft w:val="0"/>
          <w:marRight w:val="0"/>
          <w:marTop w:val="0"/>
          <w:marBottom w:val="0"/>
          <w:divBdr>
            <w:top w:val="none" w:sz="0" w:space="0" w:color="auto"/>
            <w:left w:val="none" w:sz="0" w:space="0" w:color="auto"/>
            <w:bottom w:val="none" w:sz="0" w:space="0" w:color="auto"/>
            <w:right w:val="none" w:sz="0" w:space="0" w:color="auto"/>
          </w:divBdr>
        </w:div>
        <w:div w:id="201286426">
          <w:marLeft w:val="0"/>
          <w:marRight w:val="0"/>
          <w:marTop w:val="0"/>
          <w:marBottom w:val="0"/>
          <w:divBdr>
            <w:top w:val="none" w:sz="0" w:space="0" w:color="auto"/>
            <w:left w:val="none" w:sz="0" w:space="0" w:color="auto"/>
            <w:bottom w:val="none" w:sz="0" w:space="0" w:color="auto"/>
            <w:right w:val="none" w:sz="0" w:space="0" w:color="auto"/>
          </w:divBdr>
        </w:div>
        <w:div w:id="211112569">
          <w:marLeft w:val="0"/>
          <w:marRight w:val="0"/>
          <w:marTop w:val="0"/>
          <w:marBottom w:val="0"/>
          <w:divBdr>
            <w:top w:val="none" w:sz="0" w:space="0" w:color="auto"/>
            <w:left w:val="none" w:sz="0" w:space="0" w:color="auto"/>
            <w:bottom w:val="none" w:sz="0" w:space="0" w:color="auto"/>
            <w:right w:val="none" w:sz="0" w:space="0" w:color="auto"/>
          </w:divBdr>
        </w:div>
        <w:div w:id="234971545">
          <w:marLeft w:val="0"/>
          <w:marRight w:val="0"/>
          <w:marTop w:val="0"/>
          <w:marBottom w:val="0"/>
          <w:divBdr>
            <w:top w:val="none" w:sz="0" w:space="0" w:color="auto"/>
            <w:left w:val="none" w:sz="0" w:space="0" w:color="auto"/>
            <w:bottom w:val="none" w:sz="0" w:space="0" w:color="auto"/>
            <w:right w:val="none" w:sz="0" w:space="0" w:color="auto"/>
          </w:divBdr>
        </w:div>
        <w:div w:id="285819546">
          <w:marLeft w:val="0"/>
          <w:marRight w:val="0"/>
          <w:marTop w:val="0"/>
          <w:marBottom w:val="0"/>
          <w:divBdr>
            <w:top w:val="none" w:sz="0" w:space="0" w:color="auto"/>
            <w:left w:val="none" w:sz="0" w:space="0" w:color="auto"/>
            <w:bottom w:val="none" w:sz="0" w:space="0" w:color="auto"/>
            <w:right w:val="none" w:sz="0" w:space="0" w:color="auto"/>
          </w:divBdr>
        </w:div>
        <w:div w:id="300699037">
          <w:marLeft w:val="0"/>
          <w:marRight w:val="0"/>
          <w:marTop w:val="0"/>
          <w:marBottom w:val="0"/>
          <w:divBdr>
            <w:top w:val="none" w:sz="0" w:space="0" w:color="auto"/>
            <w:left w:val="none" w:sz="0" w:space="0" w:color="auto"/>
            <w:bottom w:val="none" w:sz="0" w:space="0" w:color="auto"/>
            <w:right w:val="none" w:sz="0" w:space="0" w:color="auto"/>
          </w:divBdr>
        </w:div>
        <w:div w:id="336082652">
          <w:marLeft w:val="0"/>
          <w:marRight w:val="0"/>
          <w:marTop w:val="0"/>
          <w:marBottom w:val="0"/>
          <w:divBdr>
            <w:top w:val="none" w:sz="0" w:space="0" w:color="auto"/>
            <w:left w:val="none" w:sz="0" w:space="0" w:color="auto"/>
            <w:bottom w:val="none" w:sz="0" w:space="0" w:color="auto"/>
            <w:right w:val="none" w:sz="0" w:space="0" w:color="auto"/>
          </w:divBdr>
        </w:div>
        <w:div w:id="343361958">
          <w:marLeft w:val="0"/>
          <w:marRight w:val="0"/>
          <w:marTop w:val="0"/>
          <w:marBottom w:val="0"/>
          <w:divBdr>
            <w:top w:val="none" w:sz="0" w:space="0" w:color="auto"/>
            <w:left w:val="none" w:sz="0" w:space="0" w:color="auto"/>
            <w:bottom w:val="none" w:sz="0" w:space="0" w:color="auto"/>
            <w:right w:val="none" w:sz="0" w:space="0" w:color="auto"/>
          </w:divBdr>
        </w:div>
        <w:div w:id="384138580">
          <w:marLeft w:val="0"/>
          <w:marRight w:val="0"/>
          <w:marTop w:val="0"/>
          <w:marBottom w:val="0"/>
          <w:divBdr>
            <w:top w:val="none" w:sz="0" w:space="0" w:color="auto"/>
            <w:left w:val="none" w:sz="0" w:space="0" w:color="auto"/>
            <w:bottom w:val="none" w:sz="0" w:space="0" w:color="auto"/>
            <w:right w:val="none" w:sz="0" w:space="0" w:color="auto"/>
          </w:divBdr>
        </w:div>
        <w:div w:id="388575126">
          <w:marLeft w:val="0"/>
          <w:marRight w:val="0"/>
          <w:marTop w:val="0"/>
          <w:marBottom w:val="0"/>
          <w:divBdr>
            <w:top w:val="none" w:sz="0" w:space="0" w:color="auto"/>
            <w:left w:val="none" w:sz="0" w:space="0" w:color="auto"/>
            <w:bottom w:val="none" w:sz="0" w:space="0" w:color="auto"/>
            <w:right w:val="none" w:sz="0" w:space="0" w:color="auto"/>
          </w:divBdr>
        </w:div>
        <w:div w:id="403645440">
          <w:marLeft w:val="0"/>
          <w:marRight w:val="0"/>
          <w:marTop w:val="0"/>
          <w:marBottom w:val="0"/>
          <w:divBdr>
            <w:top w:val="none" w:sz="0" w:space="0" w:color="auto"/>
            <w:left w:val="none" w:sz="0" w:space="0" w:color="auto"/>
            <w:bottom w:val="none" w:sz="0" w:space="0" w:color="auto"/>
            <w:right w:val="none" w:sz="0" w:space="0" w:color="auto"/>
          </w:divBdr>
        </w:div>
        <w:div w:id="421146938">
          <w:marLeft w:val="0"/>
          <w:marRight w:val="0"/>
          <w:marTop w:val="0"/>
          <w:marBottom w:val="0"/>
          <w:divBdr>
            <w:top w:val="none" w:sz="0" w:space="0" w:color="auto"/>
            <w:left w:val="none" w:sz="0" w:space="0" w:color="auto"/>
            <w:bottom w:val="none" w:sz="0" w:space="0" w:color="auto"/>
            <w:right w:val="none" w:sz="0" w:space="0" w:color="auto"/>
          </w:divBdr>
        </w:div>
        <w:div w:id="486167489">
          <w:marLeft w:val="0"/>
          <w:marRight w:val="0"/>
          <w:marTop w:val="0"/>
          <w:marBottom w:val="0"/>
          <w:divBdr>
            <w:top w:val="none" w:sz="0" w:space="0" w:color="auto"/>
            <w:left w:val="none" w:sz="0" w:space="0" w:color="auto"/>
            <w:bottom w:val="none" w:sz="0" w:space="0" w:color="auto"/>
            <w:right w:val="none" w:sz="0" w:space="0" w:color="auto"/>
          </w:divBdr>
        </w:div>
        <w:div w:id="529531456">
          <w:marLeft w:val="0"/>
          <w:marRight w:val="0"/>
          <w:marTop w:val="0"/>
          <w:marBottom w:val="0"/>
          <w:divBdr>
            <w:top w:val="none" w:sz="0" w:space="0" w:color="auto"/>
            <w:left w:val="none" w:sz="0" w:space="0" w:color="auto"/>
            <w:bottom w:val="none" w:sz="0" w:space="0" w:color="auto"/>
            <w:right w:val="none" w:sz="0" w:space="0" w:color="auto"/>
          </w:divBdr>
        </w:div>
        <w:div w:id="540629194">
          <w:marLeft w:val="0"/>
          <w:marRight w:val="0"/>
          <w:marTop w:val="0"/>
          <w:marBottom w:val="0"/>
          <w:divBdr>
            <w:top w:val="none" w:sz="0" w:space="0" w:color="auto"/>
            <w:left w:val="none" w:sz="0" w:space="0" w:color="auto"/>
            <w:bottom w:val="none" w:sz="0" w:space="0" w:color="auto"/>
            <w:right w:val="none" w:sz="0" w:space="0" w:color="auto"/>
          </w:divBdr>
        </w:div>
        <w:div w:id="557397566">
          <w:marLeft w:val="0"/>
          <w:marRight w:val="0"/>
          <w:marTop w:val="0"/>
          <w:marBottom w:val="0"/>
          <w:divBdr>
            <w:top w:val="none" w:sz="0" w:space="0" w:color="auto"/>
            <w:left w:val="none" w:sz="0" w:space="0" w:color="auto"/>
            <w:bottom w:val="none" w:sz="0" w:space="0" w:color="auto"/>
            <w:right w:val="none" w:sz="0" w:space="0" w:color="auto"/>
          </w:divBdr>
        </w:div>
        <w:div w:id="578247059">
          <w:marLeft w:val="0"/>
          <w:marRight w:val="0"/>
          <w:marTop w:val="0"/>
          <w:marBottom w:val="0"/>
          <w:divBdr>
            <w:top w:val="none" w:sz="0" w:space="0" w:color="auto"/>
            <w:left w:val="none" w:sz="0" w:space="0" w:color="auto"/>
            <w:bottom w:val="none" w:sz="0" w:space="0" w:color="auto"/>
            <w:right w:val="none" w:sz="0" w:space="0" w:color="auto"/>
          </w:divBdr>
        </w:div>
        <w:div w:id="586113916">
          <w:marLeft w:val="0"/>
          <w:marRight w:val="0"/>
          <w:marTop w:val="0"/>
          <w:marBottom w:val="0"/>
          <w:divBdr>
            <w:top w:val="none" w:sz="0" w:space="0" w:color="auto"/>
            <w:left w:val="none" w:sz="0" w:space="0" w:color="auto"/>
            <w:bottom w:val="none" w:sz="0" w:space="0" w:color="auto"/>
            <w:right w:val="none" w:sz="0" w:space="0" w:color="auto"/>
          </w:divBdr>
        </w:div>
        <w:div w:id="596138767">
          <w:marLeft w:val="0"/>
          <w:marRight w:val="0"/>
          <w:marTop w:val="0"/>
          <w:marBottom w:val="0"/>
          <w:divBdr>
            <w:top w:val="none" w:sz="0" w:space="0" w:color="auto"/>
            <w:left w:val="none" w:sz="0" w:space="0" w:color="auto"/>
            <w:bottom w:val="none" w:sz="0" w:space="0" w:color="auto"/>
            <w:right w:val="none" w:sz="0" w:space="0" w:color="auto"/>
          </w:divBdr>
        </w:div>
        <w:div w:id="597248746">
          <w:marLeft w:val="0"/>
          <w:marRight w:val="0"/>
          <w:marTop w:val="0"/>
          <w:marBottom w:val="0"/>
          <w:divBdr>
            <w:top w:val="none" w:sz="0" w:space="0" w:color="auto"/>
            <w:left w:val="none" w:sz="0" w:space="0" w:color="auto"/>
            <w:bottom w:val="none" w:sz="0" w:space="0" w:color="auto"/>
            <w:right w:val="none" w:sz="0" w:space="0" w:color="auto"/>
          </w:divBdr>
        </w:div>
        <w:div w:id="723065974">
          <w:marLeft w:val="0"/>
          <w:marRight w:val="0"/>
          <w:marTop w:val="0"/>
          <w:marBottom w:val="0"/>
          <w:divBdr>
            <w:top w:val="none" w:sz="0" w:space="0" w:color="auto"/>
            <w:left w:val="none" w:sz="0" w:space="0" w:color="auto"/>
            <w:bottom w:val="none" w:sz="0" w:space="0" w:color="auto"/>
            <w:right w:val="none" w:sz="0" w:space="0" w:color="auto"/>
          </w:divBdr>
        </w:div>
        <w:div w:id="739711901">
          <w:marLeft w:val="0"/>
          <w:marRight w:val="0"/>
          <w:marTop w:val="0"/>
          <w:marBottom w:val="0"/>
          <w:divBdr>
            <w:top w:val="none" w:sz="0" w:space="0" w:color="auto"/>
            <w:left w:val="none" w:sz="0" w:space="0" w:color="auto"/>
            <w:bottom w:val="none" w:sz="0" w:space="0" w:color="auto"/>
            <w:right w:val="none" w:sz="0" w:space="0" w:color="auto"/>
          </w:divBdr>
        </w:div>
        <w:div w:id="748890504">
          <w:marLeft w:val="0"/>
          <w:marRight w:val="0"/>
          <w:marTop w:val="0"/>
          <w:marBottom w:val="0"/>
          <w:divBdr>
            <w:top w:val="none" w:sz="0" w:space="0" w:color="auto"/>
            <w:left w:val="none" w:sz="0" w:space="0" w:color="auto"/>
            <w:bottom w:val="none" w:sz="0" w:space="0" w:color="auto"/>
            <w:right w:val="none" w:sz="0" w:space="0" w:color="auto"/>
          </w:divBdr>
        </w:div>
        <w:div w:id="753748283">
          <w:marLeft w:val="0"/>
          <w:marRight w:val="0"/>
          <w:marTop w:val="0"/>
          <w:marBottom w:val="0"/>
          <w:divBdr>
            <w:top w:val="none" w:sz="0" w:space="0" w:color="auto"/>
            <w:left w:val="none" w:sz="0" w:space="0" w:color="auto"/>
            <w:bottom w:val="none" w:sz="0" w:space="0" w:color="auto"/>
            <w:right w:val="none" w:sz="0" w:space="0" w:color="auto"/>
          </w:divBdr>
        </w:div>
        <w:div w:id="796144235">
          <w:marLeft w:val="0"/>
          <w:marRight w:val="0"/>
          <w:marTop w:val="0"/>
          <w:marBottom w:val="0"/>
          <w:divBdr>
            <w:top w:val="none" w:sz="0" w:space="0" w:color="auto"/>
            <w:left w:val="none" w:sz="0" w:space="0" w:color="auto"/>
            <w:bottom w:val="none" w:sz="0" w:space="0" w:color="auto"/>
            <w:right w:val="none" w:sz="0" w:space="0" w:color="auto"/>
          </w:divBdr>
        </w:div>
        <w:div w:id="801923886">
          <w:marLeft w:val="0"/>
          <w:marRight w:val="0"/>
          <w:marTop w:val="0"/>
          <w:marBottom w:val="0"/>
          <w:divBdr>
            <w:top w:val="none" w:sz="0" w:space="0" w:color="auto"/>
            <w:left w:val="none" w:sz="0" w:space="0" w:color="auto"/>
            <w:bottom w:val="none" w:sz="0" w:space="0" w:color="auto"/>
            <w:right w:val="none" w:sz="0" w:space="0" w:color="auto"/>
          </w:divBdr>
        </w:div>
        <w:div w:id="807430028">
          <w:marLeft w:val="0"/>
          <w:marRight w:val="0"/>
          <w:marTop w:val="0"/>
          <w:marBottom w:val="0"/>
          <w:divBdr>
            <w:top w:val="none" w:sz="0" w:space="0" w:color="auto"/>
            <w:left w:val="none" w:sz="0" w:space="0" w:color="auto"/>
            <w:bottom w:val="none" w:sz="0" w:space="0" w:color="auto"/>
            <w:right w:val="none" w:sz="0" w:space="0" w:color="auto"/>
          </w:divBdr>
        </w:div>
        <w:div w:id="832111713">
          <w:marLeft w:val="0"/>
          <w:marRight w:val="0"/>
          <w:marTop w:val="0"/>
          <w:marBottom w:val="0"/>
          <w:divBdr>
            <w:top w:val="none" w:sz="0" w:space="0" w:color="auto"/>
            <w:left w:val="none" w:sz="0" w:space="0" w:color="auto"/>
            <w:bottom w:val="none" w:sz="0" w:space="0" w:color="auto"/>
            <w:right w:val="none" w:sz="0" w:space="0" w:color="auto"/>
          </w:divBdr>
        </w:div>
        <w:div w:id="842204064">
          <w:marLeft w:val="0"/>
          <w:marRight w:val="0"/>
          <w:marTop w:val="0"/>
          <w:marBottom w:val="0"/>
          <w:divBdr>
            <w:top w:val="none" w:sz="0" w:space="0" w:color="auto"/>
            <w:left w:val="none" w:sz="0" w:space="0" w:color="auto"/>
            <w:bottom w:val="none" w:sz="0" w:space="0" w:color="auto"/>
            <w:right w:val="none" w:sz="0" w:space="0" w:color="auto"/>
          </w:divBdr>
        </w:div>
        <w:div w:id="854031282">
          <w:marLeft w:val="0"/>
          <w:marRight w:val="0"/>
          <w:marTop w:val="0"/>
          <w:marBottom w:val="0"/>
          <w:divBdr>
            <w:top w:val="none" w:sz="0" w:space="0" w:color="auto"/>
            <w:left w:val="none" w:sz="0" w:space="0" w:color="auto"/>
            <w:bottom w:val="none" w:sz="0" w:space="0" w:color="auto"/>
            <w:right w:val="none" w:sz="0" w:space="0" w:color="auto"/>
          </w:divBdr>
        </w:div>
        <w:div w:id="880676898">
          <w:marLeft w:val="0"/>
          <w:marRight w:val="0"/>
          <w:marTop w:val="0"/>
          <w:marBottom w:val="0"/>
          <w:divBdr>
            <w:top w:val="none" w:sz="0" w:space="0" w:color="auto"/>
            <w:left w:val="none" w:sz="0" w:space="0" w:color="auto"/>
            <w:bottom w:val="none" w:sz="0" w:space="0" w:color="auto"/>
            <w:right w:val="none" w:sz="0" w:space="0" w:color="auto"/>
          </w:divBdr>
        </w:div>
        <w:div w:id="913274565">
          <w:marLeft w:val="0"/>
          <w:marRight w:val="0"/>
          <w:marTop w:val="0"/>
          <w:marBottom w:val="0"/>
          <w:divBdr>
            <w:top w:val="none" w:sz="0" w:space="0" w:color="auto"/>
            <w:left w:val="none" w:sz="0" w:space="0" w:color="auto"/>
            <w:bottom w:val="none" w:sz="0" w:space="0" w:color="auto"/>
            <w:right w:val="none" w:sz="0" w:space="0" w:color="auto"/>
          </w:divBdr>
        </w:div>
        <w:div w:id="1020207030">
          <w:marLeft w:val="0"/>
          <w:marRight w:val="0"/>
          <w:marTop w:val="0"/>
          <w:marBottom w:val="0"/>
          <w:divBdr>
            <w:top w:val="none" w:sz="0" w:space="0" w:color="auto"/>
            <w:left w:val="none" w:sz="0" w:space="0" w:color="auto"/>
            <w:bottom w:val="none" w:sz="0" w:space="0" w:color="auto"/>
            <w:right w:val="none" w:sz="0" w:space="0" w:color="auto"/>
          </w:divBdr>
        </w:div>
        <w:div w:id="1061515544">
          <w:marLeft w:val="0"/>
          <w:marRight w:val="0"/>
          <w:marTop w:val="0"/>
          <w:marBottom w:val="0"/>
          <w:divBdr>
            <w:top w:val="none" w:sz="0" w:space="0" w:color="auto"/>
            <w:left w:val="none" w:sz="0" w:space="0" w:color="auto"/>
            <w:bottom w:val="none" w:sz="0" w:space="0" w:color="auto"/>
            <w:right w:val="none" w:sz="0" w:space="0" w:color="auto"/>
          </w:divBdr>
        </w:div>
        <w:div w:id="1063139710">
          <w:marLeft w:val="0"/>
          <w:marRight w:val="0"/>
          <w:marTop w:val="0"/>
          <w:marBottom w:val="0"/>
          <w:divBdr>
            <w:top w:val="none" w:sz="0" w:space="0" w:color="auto"/>
            <w:left w:val="none" w:sz="0" w:space="0" w:color="auto"/>
            <w:bottom w:val="none" w:sz="0" w:space="0" w:color="auto"/>
            <w:right w:val="none" w:sz="0" w:space="0" w:color="auto"/>
          </w:divBdr>
        </w:div>
        <w:div w:id="1063679620">
          <w:marLeft w:val="0"/>
          <w:marRight w:val="0"/>
          <w:marTop w:val="0"/>
          <w:marBottom w:val="0"/>
          <w:divBdr>
            <w:top w:val="none" w:sz="0" w:space="0" w:color="auto"/>
            <w:left w:val="none" w:sz="0" w:space="0" w:color="auto"/>
            <w:bottom w:val="none" w:sz="0" w:space="0" w:color="auto"/>
            <w:right w:val="none" w:sz="0" w:space="0" w:color="auto"/>
          </w:divBdr>
        </w:div>
        <w:div w:id="1067341078">
          <w:marLeft w:val="0"/>
          <w:marRight w:val="0"/>
          <w:marTop w:val="0"/>
          <w:marBottom w:val="0"/>
          <w:divBdr>
            <w:top w:val="none" w:sz="0" w:space="0" w:color="auto"/>
            <w:left w:val="none" w:sz="0" w:space="0" w:color="auto"/>
            <w:bottom w:val="none" w:sz="0" w:space="0" w:color="auto"/>
            <w:right w:val="none" w:sz="0" w:space="0" w:color="auto"/>
          </w:divBdr>
        </w:div>
        <w:div w:id="1073550551">
          <w:marLeft w:val="0"/>
          <w:marRight w:val="0"/>
          <w:marTop w:val="0"/>
          <w:marBottom w:val="0"/>
          <w:divBdr>
            <w:top w:val="none" w:sz="0" w:space="0" w:color="auto"/>
            <w:left w:val="none" w:sz="0" w:space="0" w:color="auto"/>
            <w:bottom w:val="none" w:sz="0" w:space="0" w:color="auto"/>
            <w:right w:val="none" w:sz="0" w:space="0" w:color="auto"/>
          </w:divBdr>
        </w:div>
        <w:div w:id="1076585591">
          <w:marLeft w:val="0"/>
          <w:marRight w:val="0"/>
          <w:marTop w:val="0"/>
          <w:marBottom w:val="0"/>
          <w:divBdr>
            <w:top w:val="none" w:sz="0" w:space="0" w:color="auto"/>
            <w:left w:val="none" w:sz="0" w:space="0" w:color="auto"/>
            <w:bottom w:val="none" w:sz="0" w:space="0" w:color="auto"/>
            <w:right w:val="none" w:sz="0" w:space="0" w:color="auto"/>
          </w:divBdr>
        </w:div>
        <w:div w:id="1102916132">
          <w:marLeft w:val="0"/>
          <w:marRight w:val="0"/>
          <w:marTop w:val="0"/>
          <w:marBottom w:val="0"/>
          <w:divBdr>
            <w:top w:val="none" w:sz="0" w:space="0" w:color="auto"/>
            <w:left w:val="none" w:sz="0" w:space="0" w:color="auto"/>
            <w:bottom w:val="none" w:sz="0" w:space="0" w:color="auto"/>
            <w:right w:val="none" w:sz="0" w:space="0" w:color="auto"/>
          </w:divBdr>
        </w:div>
        <w:div w:id="1105272104">
          <w:marLeft w:val="0"/>
          <w:marRight w:val="0"/>
          <w:marTop w:val="0"/>
          <w:marBottom w:val="0"/>
          <w:divBdr>
            <w:top w:val="none" w:sz="0" w:space="0" w:color="auto"/>
            <w:left w:val="none" w:sz="0" w:space="0" w:color="auto"/>
            <w:bottom w:val="none" w:sz="0" w:space="0" w:color="auto"/>
            <w:right w:val="none" w:sz="0" w:space="0" w:color="auto"/>
          </w:divBdr>
        </w:div>
        <w:div w:id="1110977443">
          <w:marLeft w:val="0"/>
          <w:marRight w:val="0"/>
          <w:marTop w:val="0"/>
          <w:marBottom w:val="0"/>
          <w:divBdr>
            <w:top w:val="none" w:sz="0" w:space="0" w:color="auto"/>
            <w:left w:val="none" w:sz="0" w:space="0" w:color="auto"/>
            <w:bottom w:val="none" w:sz="0" w:space="0" w:color="auto"/>
            <w:right w:val="none" w:sz="0" w:space="0" w:color="auto"/>
          </w:divBdr>
        </w:div>
        <w:div w:id="1123696083">
          <w:marLeft w:val="0"/>
          <w:marRight w:val="0"/>
          <w:marTop w:val="0"/>
          <w:marBottom w:val="0"/>
          <w:divBdr>
            <w:top w:val="none" w:sz="0" w:space="0" w:color="auto"/>
            <w:left w:val="none" w:sz="0" w:space="0" w:color="auto"/>
            <w:bottom w:val="none" w:sz="0" w:space="0" w:color="auto"/>
            <w:right w:val="none" w:sz="0" w:space="0" w:color="auto"/>
          </w:divBdr>
        </w:div>
        <w:div w:id="1142893790">
          <w:marLeft w:val="0"/>
          <w:marRight w:val="0"/>
          <w:marTop w:val="0"/>
          <w:marBottom w:val="0"/>
          <w:divBdr>
            <w:top w:val="none" w:sz="0" w:space="0" w:color="auto"/>
            <w:left w:val="none" w:sz="0" w:space="0" w:color="auto"/>
            <w:bottom w:val="none" w:sz="0" w:space="0" w:color="auto"/>
            <w:right w:val="none" w:sz="0" w:space="0" w:color="auto"/>
          </w:divBdr>
        </w:div>
        <w:div w:id="1167403300">
          <w:marLeft w:val="0"/>
          <w:marRight w:val="0"/>
          <w:marTop w:val="0"/>
          <w:marBottom w:val="0"/>
          <w:divBdr>
            <w:top w:val="none" w:sz="0" w:space="0" w:color="auto"/>
            <w:left w:val="none" w:sz="0" w:space="0" w:color="auto"/>
            <w:bottom w:val="none" w:sz="0" w:space="0" w:color="auto"/>
            <w:right w:val="none" w:sz="0" w:space="0" w:color="auto"/>
          </w:divBdr>
        </w:div>
        <w:div w:id="1182549589">
          <w:marLeft w:val="0"/>
          <w:marRight w:val="0"/>
          <w:marTop w:val="0"/>
          <w:marBottom w:val="0"/>
          <w:divBdr>
            <w:top w:val="none" w:sz="0" w:space="0" w:color="auto"/>
            <w:left w:val="none" w:sz="0" w:space="0" w:color="auto"/>
            <w:bottom w:val="none" w:sz="0" w:space="0" w:color="auto"/>
            <w:right w:val="none" w:sz="0" w:space="0" w:color="auto"/>
          </w:divBdr>
        </w:div>
        <w:div w:id="1193957522">
          <w:marLeft w:val="0"/>
          <w:marRight w:val="0"/>
          <w:marTop w:val="0"/>
          <w:marBottom w:val="0"/>
          <w:divBdr>
            <w:top w:val="none" w:sz="0" w:space="0" w:color="auto"/>
            <w:left w:val="none" w:sz="0" w:space="0" w:color="auto"/>
            <w:bottom w:val="none" w:sz="0" w:space="0" w:color="auto"/>
            <w:right w:val="none" w:sz="0" w:space="0" w:color="auto"/>
          </w:divBdr>
        </w:div>
        <w:div w:id="1198086442">
          <w:marLeft w:val="0"/>
          <w:marRight w:val="0"/>
          <w:marTop w:val="0"/>
          <w:marBottom w:val="0"/>
          <w:divBdr>
            <w:top w:val="none" w:sz="0" w:space="0" w:color="auto"/>
            <w:left w:val="none" w:sz="0" w:space="0" w:color="auto"/>
            <w:bottom w:val="none" w:sz="0" w:space="0" w:color="auto"/>
            <w:right w:val="none" w:sz="0" w:space="0" w:color="auto"/>
          </w:divBdr>
        </w:div>
        <w:div w:id="1281230724">
          <w:marLeft w:val="0"/>
          <w:marRight w:val="0"/>
          <w:marTop w:val="0"/>
          <w:marBottom w:val="0"/>
          <w:divBdr>
            <w:top w:val="none" w:sz="0" w:space="0" w:color="auto"/>
            <w:left w:val="none" w:sz="0" w:space="0" w:color="auto"/>
            <w:bottom w:val="none" w:sz="0" w:space="0" w:color="auto"/>
            <w:right w:val="none" w:sz="0" w:space="0" w:color="auto"/>
          </w:divBdr>
        </w:div>
        <w:div w:id="1321156564">
          <w:marLeft w:val="0"/>
          <w:marRight w:val="0"/>
          <w:marTop w:val="0"/>
          <w:marBottom w:val="0"/>
          <w:divBdr>
            <w:top w:val="none" w:sz="0" w:space="0" w:color="auto"/>
            <w:left w:val="none" w:sz="0" w:space="0" w:color="auto"/>
            <w:bottom w:val="none" w:sz="0" w:space="0" w:color="auto"/>
            <w:right w:val="none" w:sz="0" w:space="0" w:color="auto"/>
          </w:divBdr>
        </w:div>
        <w:div w:id="1330139830">
          <w:marLeft w:val="0"/>
          <w:marRight w:val="0"/>
          <w:marTop w:val="0"/>
          <w:marBottom w:val="0"/>
          <w:divBdr>
            <w:top w:val="none" w:sz="0" w:space="0" w:color="auto"/>
            <w:left w:val="none" w:sz="0" w:space="0" w:color="auto"/>
            <w:bottom w:val="none" w:sz="0" w:space="0" w:color="auto"/>
            <w:right w:val="none" w:sz="0" w:space="0" w:color="auto"/>
          </w:divBdr>
        </w:div>
        <w:div w:id="1350450952">
          <w:marLeft w:val="0"/>
          <w:marRight w:val="0"/>
          <w:marTop w:val="0"/>
          <w:marBottom w:val="0"/>
          <w:divBdr>
            <w:top w:val="none" w:sz="0" w:space="0" w:color="auto"/>
            <w:left w:val="none" w:sz="0" w:space="0" w:color="auto"/>
            <w:bottom w:val="none" w:sz="0" w:space="0" w:color="auto"/>
            <w:right w:val="none" w:sz="0" w:space="0" w:color="auto"/>
          </w:divBdr>
        </w:div>
        <w:div w:id="1376538555">
          <w:marLeft w:val="0"/>
          <w:marRight w:val="0"/>
          <w:marTop w:val="0"/>
          <w:marBottom w:val="0"/>
          <w:divBdr>
            <w:top w:val="none" w:sz="0" w:space="0" w:color="auto"/>
            <w:left w:val="none" w:sz="0" w:space="0" w:color="auto"/>
            <w:bottom w:val="none" w:sz="0" w:space="0" w:color="auto"/>
            <w:right w:val="none" w:sz="0" w:space="0" w:color="auto"/>
          </w:divBdr>
        </w:div>
        <w:div w:id="1415929948">
          <w:marLeft w:val="0"/>
          <w:marRight w:val="0"/>
          <w:marTop w:val="0"/>
          <w:marBottom w:val="0"/>
          <w:divBdr>
            <w:top w:val="none" w:sz="0" w:space="0" w:color="auto"/>
            <w:left w:val="none" w:sz="0" w:space="0" w:color="auto"/>
            <w:bottom w:val="none" w:sz="0" w:space="0" w:color="auto"/>
            <w:right w:val="none" w:sz="0" w:space="0" w:color="auto"/>
          </w:divBdr>
        </w:div>
        <w:div w:id="1466049000">
          <w:marLeft w:val="0"/>
          <w:marRight w:val="0"/>
          <w:marTop w:val="0"/>
          <w:marBottom w:val="0"/>
          <w:divBdr>
            <w:top w:val="none" w:sz="0" w:space="0" w:color="auto"/>
            <w:left w:val="none" w:sz="0" w:space="0" w:color="auto"/>
            <w:bottom w:val="none" w:sz="0" w:space="0" w:color="auto"/>
            <w:right w:val="none" w:sz="0" w:space="0" w:color="auto"/>
          </w:divBdr>
        </w:div>
        <w:div w:id="1474056756">
          <w:marLeft w:val="0"/>
          <w:marRight w:val="0"/>
          <w:marTop w:val="0"/>
          <w:marBottom w:val="0"/>
          <w:divBdr>
            <w:top w:val="none" w:sz="0" w:space="0" w:color="auto"/>
            <w:left w:val="none" w:sz="0" w:space="0" w:color="auto"/>
            <w:bottom w:val="none" w:sz="0" w:space="0" w:color="auto"/>
            <w:right w:val="none" w:sz="0" w:space="0" w:color="auto"/>
          </w:divBdr>
        </w:div>
        <w:div w:id="1479884857">
          <w:marLeft w:val="0"/>
          <w:marRight w:val="0"/>
          <w:marTop w:val="0"/>
          <w:marBottom w:val="0"/>
          <w:divBdr>
            <w:top w:val="none" w:sz="0" w:space="0" w:color="auto"/>
            <w:left w:val="none" w:sz="0" w:space="0" w:color="auto"/>
            <w:bottom w:val="none" w:sz="0" w:space="0" w:color="auto"/>
            <w:right w:val="none" w:sz="0" w:space="0" w:color="auto"/>
          </w:divBdr>
        </w:div>
        <w:div w:id="1489175399">
          <w:marLeft w:val="0"/>
          <w:marRight w:val="0"/>
          <w:marTop w:val="0"/>
          <w:marBottom w:val="0"/>
          <w:divBdr>
            <w:top w:val="none" w:sz="0" w:space="0" w:color="auto"/>
            <w:left w:val="none" w:sz="0" w:space="0" w:color="auto"/>
            <w:bottom w:val="none" w:sz="0" w:space="0" w:color="auto"/>
            <w:right w:val="none" w:sz="0" w:space="0" w:color="auto"/>
          </w:divBdr>
        </w:div>
        <w:div w:id="1496414794">
          <w:marLeft w:val="0"/>
          <w:marRight w:val="0"/>
          <w:marTop w:val="0"/>
          <w:marBottom w:val="0"/>
          <w:divBdr>
            <w:top w:val="none" w:sz="0" w:space="0" w:color="auto"/>
            <w:left w:val="none" w:sz="0" w:space="0" w:color="auto"/>
            <w:bottom w:val="none" w:sz="0" w:space="0" w:color="auto"/>
            <w:right w:val="none" w:sz="0" w:space="0" w:color="auto"/>
          </w:divBdr>
        </w:div>
        <w:div w:id="1518230285">
          <w:marLeft w:val="0"/>
          <w:marRight w:val="0"/>
          <w:marTop w:val="0"/>
          <w:marBottom w:val="0"/>
          <w:divBdr>
            <w:top w:val="none" w:sz="0" w:space="0" w:color="auto"/>
            <w:left w:val="none" w:sz="0" w:space="0" w:color="auto"/>
            <w:bottom w:val="none" w:sz="0" w:space="0" w:color="auto"/>
            <w:right w:val="none" w:sz="0" w:space="0" w:color="auto"/>
          </w:divBdr>
        </w:div>
        <w:div w:id="1554728591">
          <w:marLeft w:val="0"/>
          <w:marRight w:val="0"/>
          <w:marTop w:val="0"/>
          <w:marBottom w:val="0"/>
          <w:divBdr>
            <w:top w:val="none" w:sz="0" w:space="0" w:color="auto"/>
            <w:left w:val="none" w:sz="0" w:space="0" w:color="auto"/>
            <w:bottom w:val="none" w:sz="0" w:space="0" w:color="auto"/>
            <w:right w:val="none" w:sz="0" w:space="0" w:color="auto"/>
          </w:divBdr>
        </w:div>
        <w:div w:id="1557158516">
          <w:marLeft w:val="0"/>
          <w:marRight w:val="0"/>
          <w:marTop w:val="0"/>
          <w:marBottom w:val="0"/>
          <w:divBdr>
            <w:top w:val="none" w:sz="0" w:space="0" w:color="auto"/>
            <w:left w:val="none" w:sz="0" w:space="0" w:color="auto"/>
            <w:bottom w:val="none" w:sz="0" w:space="0" w:color="auto"/>
            <w:right w:val="none" w:sz="0" w:space="0" w:color="auto"/>
          </w:divBdr>
        </w:div>
        <w:div w:id="1566455934">
          <w:marLeft w:val="0"/>
          <w:marRight w:val="0"/>
          <w:marTop w:val="0"/>
          <w:marBottom w:val="0"/>
          <w:divBdr>
            <w:top w:val="none" w:sz="0" w:space="0" w:color="auto"/>
            <w:left w:val="none" w:sz="0" w:space="0" w:color="auto"/>
            <w:bottom w:val="none" w:sz="0" w:space="0" w:color="auto"/>
            <w:right w:val="none" w:sz="0" w:space="0" w:color="auto"/>
          </w:divBdr>
        </w:div>
        <w:div w:id="1573196311">
          <w:marLeft w:val="0"/>
          <w:marRight w:val="0"/>
          <w:marTop w:val="0"/>
          <w:marBottom w:val="0"/>
          <w:divBdr>
            <w:top w:val="none" w:sz="0" w:space="0" w:color="auto"/>
            <w:left w:val="none" w:sz="0" w:space="0" w:color="auto"/>
            <w:bottom w:val="none" w:sz="0" w:space="0" w:color="auto"/>
            <w:right w:val="none" w:sz="0" w:space="0" w:color="auto"/>
          </w:divBdr>
        </w:div>
        <w:div w:id="1575820825">
          <w:marLeft w:val="0"/>
          <w:marRight w:val="0"/>
          <w:marTop w:val="0"/>
          <w:marBottom w:val="0"/>
          <w:divBdr>
            <w:top w:val="none" w:sz="0" w:space="0" w:color="auto"/>
            <w:left w:val="none" w:sz="0" w:space="0" w:color="auto"/>
            <w:bottom w:val="none" w:sz="0" w:space="0" w:color="auto"/>
            <w:right w:val="none" w:sz="0" w:space="0" w:color="auto"/>
          </w:divBdr>
        </w:div>
        <w:div w:id="1598710267">
          <w:marLeft w:val="0"/>
          <w:marRight w:val="0"/>
          <w:marTop w:val="0"/>
          <w:marBottom w:val="0"/>
          <w:divBdr>
            <w:top w:val="none" w:sz="0" w:space="0" w:color="auto"/>
            <w:left w:val="none" w:sz="0" w:space="0" w:color="auto"/>
            <w:bottom w:val="none" w:sz="0" w:space="0" w:color="auto"/>
            <w:right w:val="none" w:sz="0" w:space="0" w:color="auto"/>
          </w:divBdr>
        </w:div>
        <w:div w:id="1739982378">
          <w:marLeft w:val="0"/>
          <w:marRight w:val="0"/>
          <w:marTop w:val="0"/>
          <w:marBottom w:val="0"/>
          <w:divBdr>
            <w:top w:val="none" w:sz="0" w:space="0" w:color="auto"/>
            <w:left w:val="none" w:sz="0" w:space="0" w:color="auto"/>
            <w:bottom w:val="none" w:sz="0" w:space="0" w:color="auto"/>
            <w:right w:val="none" w:sz="0" w:space="0" w:color="auto"/>
          </w:divBdr>
        </w:div>
        <w:div w:id="1767001112">
          <w:marLeft w:val="0"/>
          <w:marRight w:val="0"/>
          <w:marTop w:val="0"/>
          <w:marBottom w:val="0"/>
          <w:divBdr>
            <w:top w:val="none" w:sz="0" w:space="0" w:color="auto"/>
            <w:left w:val="none" w:sz="0" w:space="0" w:color="auto"/>
            <w:bottom w:val="none" w:sz="0" w:space="0" w:color="auto"/>
            <w:right w:val="none" w:sz="0" w:space="0" w:color="auto"/>
          </w:divBdr>
        </w:div>
        <w:div w:id="1769735638">
          <w:marLeft w:val="0"/>
          <w:marRight w:val="0"/>
          <w:marTop w:val="0"/>
          <w:marBottom w:val="0"/>
          <w:divBdr>
            <w:top w:val="none" w:sz="0" w:space="0" w:color="auto"/>
            <w:left w:val="none" w:sz="0" w:space="0" w:color="auto"/>
            <w:bottom w:val="none" w:sz="0" w:space="0" w:color="auto"/>
            <w:right w:val="none" w:sz="0" w:space="0" w:color="auto"/>
          </w:divBdr>
        </w:div>
        <w:div w:id="1814789814">
          <w:marLeft w:val="0"/>
          <w:marRight w:val="0"/>
          <w:marTop w:val="0"/>
          <w:marBottom w:val="0"/>
          <w:divBdr>
            <w:top w:val="none" w:sz="0" w:space="0" w:color="auto"/>
            <w:left w:val="none" w:sz="0" w:space="0" w:color="auto"/>
            <w:bottom w:val="none" w:sz="0" w:space="0" w:color="auto"/>
            <w:right w:val="none" w:sz="0" w:space="0" w:color="auto"/>
          </w:divBdr>
        </w:div>
        <w:div w:id="1830560169">
          <w:marLeft w:val="0"/>
          <w:marRight w:val="0"/>
          <w:marTop w:val="0"/>
          <w:marBottom w:val="0"/>
          <w:divBdr>
            <w:top w:val="none" w:sz="0" w:space="0" w:color="auto"/>
            <w:left w:val="none" w:sz="0" w:space="0" w:color="auto"/>
            <w:bottom w:val="none" w:sz="0" w:space="0" w:color="auto"/>
            <w:right w:val="none" w:sz="0" w:space="0" w:color="auto"/>
          </w:divBdr>
        </w:div>
        <w:div w:id="1837380498">
          <w:marLeft w:val="0"/>
          <w:marRight w:val="0"/>
          <w:marTop w:val="0"/>
          <w:marBottom w:val="0"/>
          <w:divBdr>
            <w:top w:val="none" w:sz="0" w:space="0" w:color="auto"/>
            <w:left w:val="none" w:sz="0" w:space="0" w:color="auto"/>
            <w:bottom w:val="none" w:sz="0" w:space="0" w:color="auto"/>
            <w:right w:val="none" w:sz="0" w:space="0" w:color="auto"/>
          </w:divBdr>
        </w:div>
        <w:div w:id="1919748228">
          <w:marLeft w:val="0"/>
          <w:marRight w:val="0"/>
          <w:marTop w:val="0"/>
          <w:marBottom w:val="0"/>
          <w:divBdr>
            <w:top w:val="none" w:sz="0" w:space="0" w:color="auto"/>
            <w:left w:val="none" w:sz="0" w:space="0" w:color="auto"/>
            <w:bottom w:val="none" w:sz="0" w:space="0" w:color="auto"/>
            <w:right w:val="none" w:sz="0" w:space="0" w:color="auto"/>
          </w:divBdr>
        </w:div>
        <w:div w:id="1921791445">
          <w:marLeft w:val="0"/>
          <w:marRight w:val="0"/>
          <w:marTop w:val="0"/>
          <w:marBottom w:val="0"/>
          <w:divBdr>
            <w:top w:val="none" w:sz="0" w:space="0" w:color="auto"/>
            <w:left w:val="none" w:sz="0" w:space="0" w:color="auto"/>
            <w:bottom w:val="none" w:sz="0" w:space="0" w:color="auto"/>
            <w:right w:val="none" w:sz="0" w:space="0" w:color="auto"/>
          </w:divBdr>
        </w:div>
        <w:div w:id="1948006550">
          <w:marLeft w:val="0"/>
          <w:marRight w:val="0"/>
          <w:marTop w:val="0"/>
          <w:marBottom w:val="0"/>
          <w:divBdr>
            <w:top w:val="none" w:sz="0" w:space="0" w:color="auto"/>
            <w:left w:val="none" w:sz="0" w:space="0" w:color="auto"/>
            <w:bottom w:val="none" w:sz="0" w:space="0" w:color="auto"/>
            <w:right w:val="none" w:sz="0" w:space="0" w:color="auto"/>
          </w:divBdr>
        </w:div>
        <w:div w:id="1977837719">
          <w:marLeft w:val="0"/>
          <w:marRight w:val="0"/>
          <w:marTop w:val="0"/>
          <w:marBottom w:val="0"/>
          <w:divBdr>
            <w:top w:val="none" w:sz="0" w:space="0" w:color="auto"/>
            <w:left w:val="none" w:sz="0" w:space="0" w:color="auto"/>
            <w:bottom w:val="none" w:sz="0" w:space="0" w:color="auto"/>
            <w:right w:val="none" w:sz="0" w:space="0" w:color="auto"/>
          </w:divBdr>
        </w:div>
        <w:div w:id="1998025738">
          <w:marLeft w:val="0"/>
          <w:marRight w:val="0"/>
          <w:marTop w:val="0"/>
          <w:marBottom w:val="0"/>
          <w:divBdr>
            <w:top w:val="none" w:sz="0" w:space="0" w:color="auto"/>
            <w:left w:val="none" w:sz="0" w:space="0" w:color="auto"/>
            <w:bottom w:val="none" w:sz="0" w:space="0" w:color="auto"/>
            <w:right w:val="none" w:sz="0" w:space="0" w:color="auto"/>
          </w:divBdr>
        </w:div>
        <w:div w:id="2023193858">
          <w:marLeft w:val="0"/>
          <w:marRight w:val="0"/>
          <w:marTop w:val="0"/>
          <w:marBottom w:val="0"/>
          <w:divBdr>
            <w:top w:val="none" w:sz="0" w:space="0" w:color="auto"/>
            <w:left w:val="none" w:sz="0" w:space="0" w:color="auto"/>
            <w:bottom w:val="none" w:sz="0" w:space="0" w:color="auto"/>
            <w:right w:val="none" w:sz="0" w:space="0" w:color="auto"/>
          </w:divBdr>
        </w:div>
        <w:div w:id="2038460644">
          <w:marLeft w:val="0"/>
          <w:marRight w:val="0"/>
          <w:marTop w:val="0"/>
          <w:marBottom w:val="0"/>
          <w:divBdr>
            <w:top w:val="none" w:sz="0" w:space="0" w:color="auto"/>
            <w:left w:val="none" w:sz="0" w:space="0" w:color="auto"/>
            <w:bottom w:val="none" w:sz="0" w:space="0" w:color="auto"/>
            <w:right w:val="none" w:sz="0" w:space="0" w:color="auto"/>
          </w:divBdr>
        </w:div>
        <w:div w:id="2044818541">
          <w:marLeft w:val="0"/>
          <w:marRight w:val="0"/>
          <w:marTop w:val="0"/>
          <w:marBottom w:val="0"/>
          <w:divBdr>
            <w:top w:val="none" w:sz="0" w:space="0" w:color="auto"/>
            <w:left w:val="none" w:sz="0" w:space="0" w:color="auto"/>
            <w:bottom w:val="none" w:sz="0" w:space="0" w:color="auto"/>
            <w:right w:val="none" w:sz="0" w:space="0" w:color="auto"/>
          </w:divBdr>
        </w:div>
        <w:div w:id="2095861731">
          <w:marLeft w:val="0"/>
          <w:marRight w:val="0"/>
          <w:marTop w:val="0"/>
          <w:marBottom w:val="0"/>
          <w:divBdr>
            <w:top w:val="none" w:sz="0" w:space="0" w:color="auto"/>
            <w:left w:val="none" w:sz="0" w:space="0" w:color="auto"/>
            <w:bottom w:val="none" w:sz="0" w:space="0" w:color="auto"/>
            <w:right w:val="none" w:sz="0" w:space="0" w:color="auto"/>
          </w:divBdr>
        </w:div>
        <w:div w:id="2136479057">
          <w:marLeft w:val="0"/>
          <w:marRight w:val="0"/>
          <w:marTop w:val="0"/>
          <w:marBottom w:val="0"/>
          <w:divBdr>
            <w:top w:val="none" w:sz="0" w:space="0" w:color="auto"/>
            <w:left w:val="none" w:sz="0" w:space="0" w:color="auto"/>
            <w:bottom w:val="none" w:sz="0" w:space="0" w:color="auto"/>
            <w:right w:val="none" w:sz="0" w:space="0" w:color="auto"/>
          </w:divBdr>
        </w:div>
      </w:divsChild>
    </w:div>
    <w:div w:id="1754471769">
      <w:bodyDiv w:val="1"/>
      <w:marLeft w:val="0"/>
      <w:marRight w:val="0"/>
      <w:marTop w:val="0"/>
      <w:marBottom w:val="0"/>
      <w:divBdr>
        <w:top w:val="none" w:sz="0" w:space="0" w:color="auto"/>
        <w:left w:val="none" w:sz="0" w:space="0" w:color="auto"/>
        <w:bottom w:val="none" w:sz="0" w:space="0" w:color="auto"/>
        <w:right w:val="none" w:sz="0" w:space="0" w:color="auto"/>
      </w:divBdr>
      <w:divsChild>
        <w:div w:id="1820001323">
          <w:marLeft w:val="0"/>
          <w:marRight w:val="0"/>
          <w:marTop w:val="0"/>
          <w:marBottom w:val="0"/>
          <w:divBdr>
            <w:top w:val="none" w:sz="0" w:space="0" w:color="auto"/>
            <w:left w:val="none" w:sz="0" w:space="0" w:color="auto"/>
            <w:bottom w:val="none" w:sz="0" w:space="0" w:color="auto"/>
            <w:right w:val="none" w:sz="0" w:space="0" w:color="auto"/>
          </w:divBdr>
        </w:div>
        <w:div w:id="1957590651">
          <w:marLeft w:val="0"/>
          <w:marRight w:val="0"/>
          <w:marTop w:val="0"/>
          <w:marBottom w:val="0"/>
          <w:divBdr>
            <w:top w:val="none" w:sz="0" w:space="0" w:color="auto"/>
            <w:left w:val="none" w:sz="0" w:space="0" w:color="auto"/>
            <w:bottom w:val="none" w:sz="0" w:space="0" w:color="auto"/>
            <w:right w:val="none" w:sz="0" w:space="0" w:color="auto"/>
          </w:divBdr>
        </w:div>
        <w:div w:id="1926264344">
          <w:marLeft w:val="0"/>
          <w:marRight w:val="0"/>
          <w:marTop w:val="0"/>
          <w:marBottom w:val="0"/>
          <w:divBdr>
            <w:top w:val="none" w:sz="0" w:space="0" w:color="auto"/>
            <w:left w:val="none" w:sz="0" w:space="0" w:color="auto"/>
            <w:bottom w:val="none" w:sz="0" w:space="0" w:color="auto"/>
            <w:right w:val="none" w:sz="0" w:space="0" w:color="auto"/>
          </w:divBdr>
        </w:div>
        <w:div w:id="661352429">
          <w:marLeft w:val="0"/>
          <w:marRight w:val="0"/>
          <w:marTop w:val="0"/>
          <w:marBottom w:val="0"/>
          <w:divBdr>
            <w:top w:val="none" w:sz="0" w:space="0" w:color="auto"/>
            <w:left w:val="none" w:sz="0" w:space="0" w:color="auto"/>
            <w:bottom w:val="none" w:sz="0" w:space="0" w:color="auto"/>
            <w:right w:val="none" w:sz="0" w:space="0" w:color="auto"/>
          </w:divBdr>
        </w:div>
        <w:div w:id="193739940">
          <w:marLeft w:val="0"/>
          <w:marRight w:val="0"/>
          <w:marTop w:val="0"/>
          <w:marBottom w:val="0"/>
          <w:divBdr>
            <w:top w:val="none" w:sz="0" w:space="0" w:color="auto"/>
            <w:left w:val="none" w:sz="0" w:space="0" w:color="auto"/>
            <w:bottom w:val="none" w:sz="0" w:space="0" w:color="auto"/>
            <w:right w:val="none" w:sz="0" w:space="0" w:color="auto"/>
          </w:divBdr>
        </w:div>
      </w:divsChild>
    </w:div>
    <w:div w:id="19491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Areview@dcj.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E8B6-4662-4D13-9CF1-086FDA26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3988</Words>
  <Characters>21378</Characters>
  <Application>Microsoft Office Word</Application>
  <DocSecurity>0</DocSecurity>
  <Lines>411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2025-12-21T23:38:00Z</dcterms:created>
  <dcterms:modified xsi:type="dcterms:W3CDTF">2025-12-21T23:54:00Z</dcterms:modified>
</cp:coreProperties>
</file>